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73324" w14:textId="77777777" w:rsidR="00B74A66" w:rsidRDefault="00CF6B8A" w:rsidP="006268F3">
      <w:pPr>
        <w:spacing w:after="0" w:line="48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LEGAL FRAMEWORK</w:t>
      </w:r>
    </w:p>
    <w:p w14:paraId="2F61BD74" w14:textId="77777777" w:rsidR="00B74A66" w:rsidRDefault="00CF6B8A" w:rsidP="006268F3">
      <w:pPr>
        <w:spacing w:after="0" w:line="4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DETENTION OF “ARRIVING ALIENS” UNDER 8 U.S.C. § 1225(b).</w:t>
      </w:r>
    </w:p>
    <w:p w14:paraId="53ADC8A8" w14:textId="77777777" w:rsidR="00B74A66" w:rsidRDefault="00CF6B8A" w:rsidP="006268F3">
      <w:pPr>
        <w:spacing w:after="0" w:line="480" w:lineRule="auto"/>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53.</w:t>
      </w:r>
      <w:r>
        <w:rPr>
          <w:rFonts w:ascii="Times New Roman" w:eastAsia="Times New Roman" w:hAnsi="Times New Roman" w:cs="Times New Roman"/>
          <w:sz w:val="24"/>
          <w:szCs w:val="24"/>
        </w:rPr>
        <w:tab/>
        <w:t xml:space="preserve">Pursuant to 8 U.S.C. </w:t>
      </w:r>
      <w:r>
        <w:rPr>
          <w:rFonts w:ascii="Times New Roman" w:eastAsia="Times New Roman" w:hAnsi="Times New Roman" w:cs="Times New Roman"/>
          <w:sz w:val="26"/>
          <w:szCs w:val="26"/>
        </w:rPr>
        <w:t xml:space="preserve">§ 1225, a noncitizen “who arrives in the United States or is present in this country but has not been admitted, is treated as an applicant for admission.” </w:t>
      </w:r>
      <w:r>
        <w:rPr>
          <w:rFonts w:ascii="Times New Roman" w:eastAsia="Times New Roman" w:hAnsi="Times New Roman" w:cs="Times New Roman"/>
          <w:i/>
          <w:sz w:val="26"/>
          <w:szCs w:val="26"/>
        </w:rPr>
        <w:t>Jennings v. Rodriguez</w:t>
      </w:r>
      <w:r>
        <w:rPr>
          <w:rFonts w:ascii="Times New Roman" w:eastAsia="Times New Roman" w:hAnsi="Times New Roman" w:cs="Times New Roman"/>
          <w:sz w:val="26"/>
          <w:szCs w:val="26"/>
        </w:rPr>
        <w:t>, 138 S.Ct. 830, 836 (2018); 8 U.S.C. § 1225(a)(1). Any applicant for admission “must ‘be inspected by i</w:t>
      </w:r>
      <w:r w:rsidR="007C2DFC">
        <w:rPr>
          <w:rFonts w:ascii="Times New Roman" w:eastAsia="Times New Roman" w:hAnsi="Times New Roman" w:cs="Times New Roman"/>
          <w:sz w:val="26"/>
          <w:szCs w:val="26"/>
        </w:rPr>
        <w:t>m</w:t>
      </w:r>
      <w:r>
        <w:rPr>
          <w:rFonts w:ascii="Times New Roman" w:eastAsia="Times New Roman" w:hAnsi="Times New Roman" w:cs="Times New Roman"/>
          <w:sz w:val="26"/>
          <w:szCs w:val="26"/>
        </w:rPr>
        <w:t xml:space="preserve">migration officers’ to ensure that they may be admitted into the country consistent with U.S. immigration law.”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at 836-837 (quoting 8 U.S.C. § 1225(a)(3). </w:t>
      </w:r>
    </w:p>
    <w:p w14:paraId="4CF7B3BD" w14:textId="46F1EAA7" w:rsidR="00B74A66" w:rsidRDefault="00CF6B8A" w:rsidP="006268F3">
      <w:pPr>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54.</w:t>
      </w:r>
      <w:r>
        <w:rPr>
          <w:rFonts w:ascii="Times New Roman" w:eastAsia="Times New Roman" w:hAnsi="Times New Roman" w:cs="Times New Roman"/>
          <w:sz w:val="26"/>
          <w:szCs w:val="26"/>
        </w:rPr>
        <w:tab/>
        <w:t xml:space="preserve">Generally speaking, applicants for admission “fall into one of two categories, those covered by § 1225(b)(1) and those covered by § 1225(b)(2).”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at 837. Noncitizens “arriving in the United States” and “initially determined to be inadmissible due to fraud, misrepresentation, or lack of valid documentation” fall under the provisions at 8 U.S.C. § 1225(b)(1).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8 U.S.C. § 1225(b)(1)(A)(i). Such individuals are ordered removed “without further hearing or review” unless they “indicate[] either an intention to apply for asylum . . . or a fear of persecution[,]” in which case they are referred for further proceedings regarding their claim to asylum. 8 U.S.C. § 1225(b)(1)(A)(i); 8 C.F.R. § 235; 8 C.F.R. § 208.30; </w:t>
      </w:r>
      <w:r>
        <w:rPr>
          <w:rFonts w:ascii="Times New Roman" w:eastAsia="Times New Roman" w:hAnsi="Times New Roman" w:cs="Times New Roman"/>
          <w:i/>
          <w:sz w:val="26"/>
          <w:szCs w:val="26"/>
        </w:rPr>
        <w:t>see also Jennings</w:t>
      </w:r>
      <w:r>
        <w:rPr>
          <w:rFonts w:ascii="Times New Roman" w:eastAsia="Times New Roman" w:hAnsi="Times New Roman" w:cs="Times New Roman"/>
          <w:sz w:val="26"/>
          <w:szCs w:val="26"/>
        </w:rPr>
        <w:t xml:space="preserve">, 138 U.S. at 837. All applicants for admission “not covered by § 1225(b)(1)[,]” including Mr. </w:t>
      </w:r>
      <w:r w:rsidR="00B775C0">
        <w:rPr>
          <w:rFonts w:ascii="Times New Roman" w:eastAsia="Times New Roman" w:hAnsi="Times New Roman" w:cs="Times New Roman"/>
          <w:sz w:val="26"/>
          <w:szCs w:val="26"/>
        </w:rPr>
        <w:t>PETITIONER</w:t>
      </w:r>
      <w:r>
        <w:rPr>
          <w:rFonts w:ascii="Times New Roman" w:eastAsia="Times New Roman" w:hAnsi="Times New Roman" w:cs="Times New Roman"/>
          <w:sz w:val="26"/>
          <w:szCs w:val="26"/>
        </w:rPr>
        <w:t>, fall under the “broader . . . catchall provisions” at 8 U.S.C. § 1225(b)(2)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Id</w:t>
      </w:r>
      <w:r>
        <w:rPr>
          <w:rFonts w:ascii="Times New Roman" w:eastAsia="Times New Roman" w:hAnsi="Times New Roman" w:cs="Times New Roman"/>
          <w:sz w:val="24"/>
          <w:szCs w:val="24"/>
        </w:rPr>
        <w:t xml:space="preserve">. at 837. If an “examining immigration officer” determines an individual under </w:t>
      </w:r>
      <w:r>
        <w:rPr>
          <w:rFonts w:ascii="Times New Roman" w:eastAsia="Times New Roman" w:hAnsi="Times New Roman" w:cs="Times New Roman"/>
          <w:sz w:val="26"/>
          <w:szCs w:val="26"/>
        </w:rPr>
        <w:t>§ 1225(b)(2)(A) “is not clearly and beyond a doubt entitled to be admitted” to the United States,</w:t>
      </w:r>
      <w:r>
        <w:rPr>
          <w:rFonts w:ascii="Times New Roman" w:eastAsia="Times New Roman" w:hAnsi="Times New Roman" w:cs="Times New Roman"/>
          <w:sz w:val="24"/>
          <w:szCs w:val="24"/>
        </w:rPr>
        <w:t xml:space="preserve"> they are referred for full </w:t>
      </w:r>
      <w:r>
        <w:rPr>
          <w:rFonts w:ascii="Times New Roman" w:eastAsia="Times New Roman" w:hAnsi="Times New Roman" w:cs="Times New Roman"/>
          <w:sz w:val="24"/>
          <w:szCs w:val="24"/>
        </w:rPr>
        <w:lastRenderedPageBreak/>
        <w:t>removal proceedings before an IJ</w:t>
      </w:r>
      <w:r>
        <w:rPr>
          <w:rFonts w:ascii="Times New Roman" w:eastAsia="Times New Roman" w:hAnsi="Times New Roman" w:cs="Times New Roman"/>
          <w:sz w:val="26"/>
          <w:szCs w:val="26"/>
        </w:rPr>
        <w:t xml:space="preserve">. 8 U.S.C. § 1225(b)(2)(A); 8 C.F.R. § 235.6(a)(i); </w:t>
      </w:r>
      <w:r>
        <w:rPr>
          <w:rFonts w:ascii="Times New Roman" w:eastAsia="Times New Roman" w:hAnsi="Times New Roman" w:cs="Times New Roman"/>
          <w:i/>
          <w:sz w:val="26"/>
          <w:szCs w:val="26"/>
        </w:rPr>
        <w:t>see also</w:t>
      </w:r>
      <w:r>
        <w:rPr>
          <w:rFonts w:ascii="Times New Roman" w:eastAsia="Times New Roman" w:hAnsi="Times New Roman" w:cs="Times New Roman"/>
          <w:sz w:val="26"/>
          <w:szCs w:val="26"/>
        </w:rPr>
        <w:t xml:space="preserve"> 8 U.S.C. § 1229a; </w:t>
      </w:r>
      <w:r>
        <w:rPr>
          <w:rFonts w:ascii="Times New Roman" w:eastAsia="Times New Roman" w:hAnsi="Times New Roman" w:cs="Times New Roman"/>
          <w:i/>
          <w:sz w:val="26"/>
          <w:szCs w:val="26"/>
        </w:rPr>
        <w:t>Jennings</w:t>
      </w:r>
      <w:r>
        <w:rPr>
          <w:rFonts w:ascii="Times New Roman" w:eastAsia="Times New Roman" w:hAnsi="Times New Roman" w:cs="Times New Roman"/>
          <w:sz w:val="26"/>
          <w:szCs w:val="26"/>
        </w:rPr>
        <w:t>, 138 S.Ct. at 837.</w:t>
      </w:r>
    </w:p>
    <w:p w14:paraId="55B74A47" w14:textId="77777777" w:rsidR="00B74A66" w:rsidRDefault="00CF6B8A" w:rsidP="006268F3">
      <w:pPr>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55.</w:t>
      </w:r>
      <w:r>
        <w:rPr>
          <w:rFonts w:ascii="Times New Roman" w:eastAsia="Times New Roman" w:hAnsi="Times New Roman" w:cs="Times New Roman"/>
          <w:sz w:val="26"/>
          <w:szCs w:val="26"/>
        </w:rPr>
        <w:tab/>
        <w:t xml:space="preserve">Regardless of whether § 1225(b)(1) or § 1225(b)(2) applies, the statutory text “mandate[s] detention of aliens throughout the completion of applicable proceedings[.]” </w:t>
      </w:r>
      <w:r>
        <w:rPr>
          <w:rFonts w:ascii="Times New Roman" w:eastAsia="Times New Roman" w:hAnsi="Times New Roman" w:cs="Times New Roman"/>
          <w:i/>
          <w:sz w:val="26"/>
          <w:szCs w:val="26"/>
        </w:rPr>
        <w:t>Jennings</w:t>
      </w:r>
      <w:r>
        <w:rPr>
          <w:rFonts w:ascii="Times New Roman" w:eastAsia="Times New Roman" w:hAnsi="Times New Roman" w:cs="Times New Roman"/>
          <w:sz w:val="26"/>
          <w:szCs w:val="26"/>
        </w:rPr>
        <w:t xml:space="preserve">, 138 S.Ct. at 845; 8 U.S.C. §§ 1225(b)(1)(B)(1)(B)(ii) (stating that upon determination that an individual “has a credible fear of persecution, the alien </w:t>
      </w:r>
      <w:r>
        <w:rPr>
          <w:rFonts w:ascii="Times New Roman" w:eastAsia="Times New Roman" w:hAnsi="Times New Roman" w:cs="Times New Roman"/>
          <w:i/>
          <w:sz w:val="26"/>
          <w:szCs w:val="26"/>
        </w:rPr>
        <w:t>shall be detained</w:t>
      </w:r>
      <w:r>
        <w:rPr>
          <w:rFonts w:ascii="Times New Roman" w:eastAsia="Times New Roman" w:hAnsi="Times New Roman" w:cs="Times New Roman"/>
          <w:sz w:val="26"/>
          <w:szCs w:val="26"/>
        </w:rPr>
        <w:t xml:space="preserve"> for further consideration of the application for asylum.”) (emphasis added); § 1225(b)(2)(A) (stating that upon determination that an individual “is not clearly and beyond a doubt entitled to be admitted, the alien </w:t>
      </w:r>
      <w:r>
        <w:rPr>
          <w:rFonts w:ascii="Times New Roman" w:eastAsia="Times New Roman" w:hAnsi="Times New Roman" w:cs="Times New Roman"/>
          <w:i/>
          <w:sz w:val="26"/>
          <w:szCs w:val="26"/>
        </w:rPr>
        <w:t>shall be detained</w:t>
      </w:r>
      <w:r>
        <w:rPr>
          <w:rFonts w:ascii="Times New Roman" w:eastAsia="Times New Roman" w:hAnsi="Times New Roman" w:cs="Times New Roman"/>
          <w:sz w:val="26"/>
          <w:szCs w:val="26"/>
        </w:rPr>
        <w:t xml:space="preserve"> for a proceeding under [8 U.S.C. §] 1229a”). Release in the form of parole is only allowed “for urgent humanitarian reasons or signi</w:t>
      </w:r>
      <w:r w:rsidR="007C2DFC">
        <w:rPr>
          <w:rFonts w:ascii="Times New Roman" w:eastAsia="Times New Roman" w:hAnsi="Times New Roman" w:cs="Times New Roman"/>
          <w:sz w:val="26"/>
          <w:szCs w:val="26"/>
        </w:rPr>
        <w:t xml:space="preserve">ficant public health benefit,” </w:t>
      </w:r>
      <w:r>
        <w:rPr>
          <w:rFonts w:ascii="Times New Roman" w:eastAsia="Times New Roman" w:hAnsi="Times New Roman" w:cs="Times New Roman"/>
          <w:sz w:val="26"/>
          <w:szCs w:val="26"/>
        </w:rPr>
        <w:t xml:space="preserve">8 U.S.C. 1182(d)(5)(A), and parole determinations fall exclusively within the Department of Homeland Security’s exercise of discretion.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8 C.F.R. §§ 235.3(b)(2)(iii), § 235.3(c); </w:t>
      </w:r>
      <w:r>
        <w:rPr>
          <w:rFonts w:ascii="Times New Roman" w:eastAsia="Times New Roman" w:hAnsi="Times New Roman" w:cs="Times New Roman"/>
          <w:i/>
          <w:sz w:val="26"/>
          <w:szCs w:val="26"/>
        </w:rPr>
        <w:t>see also id</w:t>
      </w:r>
      <w:r>
        <w:rPr>
          <w:rFonts w:ascii="Times New Roman" w:eastAsia="Times New Roman" w:hAnsi="Times New Roman" w:cs="Times New Roman"/>
          <w:sz w:val="26"/>
          <w:szCs w:val="26"/>
        </w:rPr>
        <w:t xml:space="preserve">. at § 212.5(b); </w:t>
      </w:r>
      <w:r>
        <w:rPr>
          <w:rFonts w:ascii="Times New Roman" w:eastAsia="Times New Roman" w:hAnsi="Times New Roman" w:cs="Times New Roman"/>
          <w:i/>
          <w:sz w:val="26"/>
          <w:szCs w:val="26"/>
        </w:rPr>
        <w:t>Jennings</w:t>
      </w:r>
      <w:r>
        <w:rPr>
          <w:rFonts w:ascii="Times New Roman" w:eastAsia="Times New Roman" w:hAnsi="Times New Roman" w:cs="Times New Roman"/>
          <w:sz w:val="26"/>
          <w:szCs w:val="26"/>
        </w:rPr>
        <w:t xml:space="preserve">, 138 S.Ct. at 837. As such, IJs are fully divested of jurisdiction to grant bond to detainees held under § 1225(b) or review DHS’ decision to deny or terminate parole. </w:t>
      </w:r>
      <w:r>
        <w:rPr>
          <w:rFonts w:ascii="Times New Roman" w:eastAsia="Times New Roman" w:hAnsi="Times New Roman" w:cs="Times New Roman"/>
          <w:i/>
          <w:sz w:val="26"/>
          <w:szCs w:val="26"/>
        </w:rPr>
        <w:t>Matter of X–K–</w:t>
      </w:r>
      <w:r>
        <w:rPr>
          <w:rFonts w:ascii="Times New Roman" w:eastAsia="Times New Roman" w:hAnsi="Times New Roman" w:cs="Times New Roman"/>
          <w:sz w:val="26"/>
          <w:szCs w:val="26"/>
        </w:rPr>
        <w:t xml:space="preserve">, 23 I&amp;N Dec. 731, 732 (BIA 2005) (“There is no question that IJs lack jurisdiction over arriving aliens who have been placed in section 240 [8 U.S.C. 1229a] removal proceedings, because they are specifically listed at 8 C.F.R. § 1003.19(h)(2)(i)(B) as one of the excluded categories.”); 8 C.F.R. § 1003.19(h)(2)(i)(B) (stating that “an immigration judge may not redetermine the conditions of custody imposed by the Service with respect to . . . arriving aliens in </w:t>
      </w:r>
      <w:r>
        <w:rPr>
          <w:rFonts w:ascii="Times New Roman" w:eastAsia="Times New Roman" w:hAnsi="Times New Roman" w:cs="Times New Roman"/>
          <w:sz w:val="26"/>
          <w:szCs w:val="26"/>
        </w:rPr>
        <w:lastRenderedPageBreak/>
        <w:t>removal proceedings, including aliens paroled after arrival pursuant to [8 U.S.C. § 1182(d)(5)(A)]”).</w:t>
      </w:r>
    </w:p>
    <w:p w14:paraId="73A95FDB" w14:textId="1FE01149" w:rsidR="00B74A66" w:rsidRDefault="00CF6B8A" w:rsidP="006268F3">
      <w:pPr>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56.</w:t>
      </w:r>
      <w:r>
        <w:rPr>
          <w:rFonts w:ascii="Times New Roman" w:eastAsia="Times New Roman" w:hAnsi="Times New Roman" w:cs="Times New Roman"/>
          <w:sz w:val="26"/>
          <w:szCs w:val="26"/>
        </w:rPr>
        <w:tab/>
      </w:r>
      <w:r w:rsidRPr="006268F3">
        <w:rPr>
          <w:rFonts w:ascii="Times New Roman" w:eastAsia="Times New Roman" w:hAnsi="Times New Roman" w:cs="Times New Roman"/>
          <w:sz w:val="26"/>
          <w:szCs w:val="26"/>
          <w:highlight w:val="yellow"/>
        </w:rPr>
        <w:t xml:space="preserve">Mr. </w:t>
      </w:r>
      <w:r w:rsidR="00B775C0" w:rsidRPr="006268F3">
        <w:rPr>
          <w:rFonts w:ascii="Times New Roman" w:eastAsia="Times New Roman" w:hAnsi="Times New Roman" w:cs="Times New Roman"/>
          <w:sz w:val="26"/>
          <w:szCs w:val="26"/>
          <w:highlight w:val="yellow"/>
        </w:rPr>
        <w:t>PETITIONER</w:t>
      </w:r>
      <w:r w:rsidRPr="006268F3">
        <w:rPr>
          <w:rFonts w:ascii="Times New Roman" w:eastAsia="Times New Roman" w:hAnsi="Times New Roman" w:cs="Times New Roman"/>
          <w:sz w:val="26"/>
          <w:szCs w:val="26"/>
          <w:highlight w:val="yellow"/>
        </w:rPr>
        <w:t xml:space="preserve"> has now been detained under 8 U.S.C. § 1225(b</w:t>
      </w:r>
      <w:r w:rsidR="004300BC" w:rsidRPr="006268F3">
        <w:rPr>
          <w:rFonts w:ascii="Times New Roman" w:eastAsia="Times New Roman" w:hAnsi="Times New Roman" w:cs="Times New Roman"/>
          <w:sz w:val="26"/>
          <w:szCs w:val="26"/>
          <w:highlight w:val="yellow"/>
        </w:rPr>
        <w:t>)(2)(A) since January 30, 2018—</w:t>
      </w:r>
      <w:r w:rsidRPr="006268F3">
        <w:rPr>
          <w:rFonts w:ascii="Times New Roman" w:eastAsia="Times New Roman" w:hAnsi="Times New Roman" w:cs="Times New Roman"/>
          <w:sz w:val="26"/>
          <w:szCs w:val="26"/>
          <w:highlight w:val="yellow"/>
        </w:rPr>
        <w:t xml:space="preserve">over 22 months. DHS has refused to grant his release on parole, and he has no procedural protections outside </w:t>
      </w:r>
      <w:r w:rsidR="007C2DFC" w:rsidRPr="006268F3">
        <w:rPr>
          <w:rFonts w:ascii="Times New Roman" w:eastAsia="Times New Roman" w:hAnsi="Times New Roman" w:cs="Times New Roman"/>
          <w:sz w:val="26"/>
          <w:szCs w:val="26"/>
          <w:highlight w:val="yellow"/>
        </w:rPr>
        <w:t xml:space="preserve">of this Court. </w:t>
      </w:r>
      <w:r w:rsidRPr="006268F3">
        <w:rPr>
          <w:rFonts w:ascii="Times New Roman" w:eastAsia="Times New Roman" w:hAnsi="Times New Roman" w:cs="Times New Roman"/>
          <w:i/>
          <w:sz w:val="26"/>
          <w:szCs w:val="26"/>
          <w:highlight w:val="yellow"/>
        </w:rPr>
        <w:t>See Matter of X–K–</w:t>
      </w:r>
      <w:r w:rsidRPr="006268F3">
        <w:rPr>
          <w:rFonts w:ascii="Times New Roman" w:eastAsia="Times New Roman" w:hAnsi="Times New Roman" w:cs="Times New Roman"/>
          <w:sz w:val="26"/>
          <w:szCs w:val="26"/>
          <w:highlight w:val="yellow"/>
        </w:rPr>
        <w:t xml:space="preserve">, 23 I&amp;N Dec. 731, 732 (BIA 2005); 8 C.F.R. § 1003.19(h)(2)(i)(B). The only available remedy for Mr. </w:t>
      </w:r>
      <w:r w:rsidR="00B775C0" w:rsidRPr="006268F3">
        <w:rPr>
          <w:rFonts w:ascii="Times New Roman" w:eastAsia="Times New Roman" w:hAnsi="Times New Roman" w:cs="Times New Roman"/>
          <w:sz w:val="26"/>
          <w:szCs w:val="26"/>
          <w:highlight w:val="yellow"/>
        </w:rPr>
        <w:t>PETITIONER</w:t>
      </w:r>
      <w:r w:rsidRPr="006268F3">
        <w:rPr>
          <w:rFonts w:ascii="Times New Roman" w:eastAsia="Times New Roman" w:hAnsi="Times New Roman" w:cs="Times New Roman"/>
          <w:sz w:val="26"/>
          <w:szCs w:val="26"/>
          <w:highlight w:val="yellow"/>
        </w:rPr>
        <w:t>’s unconstitutionally prolonged detention is through a writ of habeas corpus.</w:t>
      </w:r>
    </w:p>
    <w:p w14:paraId="43CF3B23" w14:textId="153044DD" w:rsidR="00B74A66" w:rsidRDefault="00CF6B8A" w:rsidP="006268F3">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RESPONDENTS’ MANDATORY DETENTION OF </w:t>
      </w:r>
      <w:r w:rsidR="00B775C0">
        <w:rPr>
          <w:rFonts w:ascii="Times New Roman" w:eastAsia="Times New Roman" w:hAnsi="Times New Roman" w:cs="Times New Roman"/>
          <w:b/>
          <w:sz w:val="26"/>
          <w:szCs w:val="26"/>
        </w:rPr>
        <w:t>PETITIONER</w:t>
      </w:r>
      <w:r>
        <w:rPr>
          <w:rFonts w:ascii="Times New Roman" w:eastAsia="Times New Roman" w:hAnsi="Times New Roman" w:cs="Times New Roman"/>
          <w:b/>
          <w:sz w:val="26"/>
          <w:szCs w:val="26"/>
        </w:rPr>
        <w:t xml:space="preserve"> UNDER 8 U.S.C. § 1225(b) VIOLATES THE DUE PROCESS CLAUSE OF THE FIFTH AMENDMENT TO THE U.S. CONSTITUTION.</w:t>
      </w:r>
    </w:p>
    <w:p w14:paraId="001C7AD2" w14:textId="77777777" w:rsidR="00B74A66" w:rsidRDefault="00B74A66" w:rsidP="006268F3">
      <w:pPr>
        <w:widowControl w:val="0"/>
        <w:spacing w:after="0" w:line="240" w:lineRule="auto"/>
        <w:jc w:val="center"/>
        <w:rPr>
          <w:rFonts w:ascii="Times New Roman" w:eastAsia="Times New Roman" w:hAnsi="Times New Roman" w:cs="Times New Roman"/>
          <w:b/>
          <w:sz w:val="26"/>
          <w:szCs w:val="26"/>
        </w:rPr>
      </w:pPr>
    </w:p>
    <w:p w14:paraId="5FA07A3E" w14:textId="19FC5B37" w:rsidR="00B74A66" w:rsidRDefault="00CF6B8A" w:rsidP="006268F3">
      <w:pPr>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57.</w:t>
      </w:r>
      <w:r>
        <w:rPr>
          <w:rFonts w:ascii="Times New Roman" w:eastAsia="Times New Roman" w:hAnsi="Times New Roman" w:cs="Times New Roman"/>
          <w:sz w:val="26"/>
          <w:szCs w:val="26"/>
        </w:rPr>
        <w:tab/>
        <w:t xml:space="preserve">Mr. </w:t>
      </w:r>
      <w:r w:rsidR="00B775C0">
        <w:rPr>
          <w:rFonts w:ascii="Times New Roman" w:eastAsia="Times New Roman" w:hAnsi="Times New Roman" w:cs="Times New Roman"/>
          <w:sz w:val="26"/>
          <w:szCs w:val="26"/>
        </w:rPr>
        <w:t>PETITIONER</w:t>
      </w:r>
      <w:r>
        <w:rPr>
          <w:rFonts w:ascii="Times New Roman" w:eastAsia="Times New Roman" w:hAnsi="Times New Roman" w:cs="Times New Roman"/>
          <w:sz w:val="26"/>
          <w:szCs w:val="26"/>
        </w:rPr>
        <w:t>’s prolonged detention without a bond hearing violates the Fifth Amendment’s guarantee that “[n]o person shall be…deprived of life, liberty, or property, without due process of law.”</w:t>
      </w:r>
      <w:r>
        <w:rPr>
          <w:rFonts w:ascii="Times New Roman" w:eastAsia="Times New Roman" w:hAnsi="Times New Roman" w:cs="Times New Roman"/>
          <w:sz w:val="26"/>
          <w:szCs w:val="26"/>
          <w:vertAlign w:val="superscript"/>
        </w:rPr>
        <w:footnoteReference w:id="1"/>
      </w:r>
    </w:p>
    <w:p w14:paraId="2A7E7FF5" w14:textId="27C9E613" w:rsidR="00B74A66" w:rsidRDefault="00CF6B8A" w:rsidP="006268F3">
      <w:pPr>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58.</w:t>
      </w:r>
      <w:r>
        <w:rPr>
          <w:rFonts w:ascii="Times New Roman" w:eastAsia="Times New Roman" w:hAnsi="Times New Roman" w:cs="Times New Roman"/>
          <w:sz w:val="26"/>
          <w:szCs w:val="26"/>
        </w:rPr>
        <w:tab/>
        <w:t xml:space="preserve">It is “well-established” that the Fifth Amendment’s Due Process Clause protects the rights of noncitizens like Mr. </w:t>
      </w:r>
      <w:r w:rsidR="00B775C0">
        <w:rPr>
          <w:rFonts w:ascii="Times New Roman" w:eastAsia="Times New Roman" w:hAnsi="Times New Roman" w:cs="Times New Roman"/>
          <w:sz w:val="26"/>
          <w:szCs w:val="26"/>
        </w:rPr>
        <w:t>PETITIONER</w:t>
      </w:r>
      <w:r>
        <w:rPr>
          <w:rFonts w:ascii="Times New Roman" w:eastAsia="Times New Roman" w:hAnsi="Times New Roman" w:cs="Times New Roman"/>
          <w:sz w:val="26"/>
          <w:szCs w:val="26"/>
        </w:rPr>
        <w:t xml:space="preserve"> to due process of law during removal proceedings. </w:t>
      </w:r>
      <w:r>
        <w:rPr>
          <w:rFonts w:ascii="Times New Roman" w:eastAsia="Times New Roman" w:hAnsi="Times New Roman" w:cs="Times New Roman"/>
          <w:i/>
          <w:sz w:val="26"/>
          <w:szCs w:val="26"/>
        </w:rPr>
        <w:t>Demore</w:t>
      </w:r>
      <w:r>
        <w:rPr>
          <w:rFonts w:ascii="Times New Roman" w:eastAsia="Times New Roman" w:hAnsi="Times New Roman" w:cs="Times New Roman"/>
          <w:sz w:val="26"/>
          <w:szCs w:val="26"/>
        </w:rPr>
        <w:t xml:space="preserve">, 538 U.S. at 523 (internal citations omitted); </w:t>
      </w:r>
      <w:r>
        <w:rPr>
          <w:rFonts w:ascii="Times New Roman" w:eastAsia="Times New Roman" w:hAnsi="Times New Roman" w:cs="Times New Roman"/>
          <w:i/>
          <w:sz w:val="26"/>
          <w:szCs w:val="26"/>
        </w:rPr>
        <w:t>Jamal A. v. Whitaker</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lastRenderedPageBreak/>
        <w:t xml:space="preserve">358 F.Supp.3d 853, 857-858 (D. Minn. 2019) (holding that noncitizens detained under 8 U.S.C. § 1225(b)(2)(A) are entitled to Due Process protection against prolonged detention); </w:t>
      </w:r>
      <w:r>
        <w:rPr>
          <w:rFonts w:ascii="Times New Roman" w:eastAsia="Times New Roman" w:hAnsi="Times New Roman" w:cs="Times New Roman"/>
          <w:i/>
          <w:sz w:val="26"/>
          <w:szCs w:val="26"/>
        </w:rPr>
        <w:t>Pierre v. Doll</w:t>
      </w:r>
      <w:r>
        <w:rPr>
          <w:rFonts w:ascii="Times New Roman" w:eastAsia="Times New Roman" w:hAnsi="Times New Roman" w:cs="Times New Roman"/>
          <w:sz w:val="26"/>
          <w:szCs w:val="26"/>
        </w:rPr>
        <w:t xml:space="preserve">, 350 F.Supp.3d 327, 332-333 (M.D. Pa. 2018) (holding that noncitizen detained under 8 U.S.C. § 1225(b)(1) “ha[d] a due process right to avoid unreasonably prolonged detention”); </w:t>
      </w:r>
      <w:r>
        <w:rPr>
          <w:rFonts w:ascii="Times New Roman" w:eastAsia="Times New Roman" w:hAnsi="Times New Roman" w:cs="Times New Roman"/>
          <w:i/>
          <w:sz w:val="26"/>
          <w:szCs w:val="26"/>
        </w:rPr>
        <w:t>Lett v. Decker</w:t>
      </w:r>
      <w:r>
        <w:rPr>
          <w:rFonts w:ascii="Times New Roman" w:eastAsia="Times New Roman" w:hAnsi="Times New Roman" w:cs="Times New Roman"/>
          <w:sz w:val="26"/>
          <w:szCs w:val="26"/>
        </w:rPr>
        <w:t xml:space="preserve">, 346 F.Supp.3d 379, 386 (finding “no logical reason to treat individuals . . . under § 1225(b), like Petitioner, differently than other classes of detained aliens”). </w:t>
      </w:r>
    </w:p>
    <w:p w14:paraId="51FF9D4A" w14:textId="77777777" w:rsidR="00B74A66" w:rsidRDefault="00CF6B8A" w:rsidP="006268F3">
      <w:pPr>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59.</w:t>
      </w:r>
      <w:r>
        <w:rPr>
          <w:rFonts w:ascii="Times New Roman" w:eastAsia="Times New Roman" w:hAnsi="Times New Roman" w:cs="Times New Roman"/>
          <w:sz w:val="26"/>
          <w:szCs w:val="26"/>
        </w:rPr>
        <w:tab/>
        <w:t xml:space="preserve">“Freedom from imprisonment—from government custody, detention, or other forms of physical restraint—lies at the heart of the liberty that [the Due Process] Clause protects.” </w:t>
      </w:r>
      <w:r>
        <w:rPr>
          <w:rFonts w:ascii="Times New Roman" w:eastAsia="Times New Roman" w:hAnsi="Times New Roman" w:cs="Times New Roman"/>
          <w:i/>
          <w:sz w:val="26"/>
          <w:szCs w:val="26"/>
        </w:rPr>
        <w:t>Zadvydas v. Davis</w:t>
      </w:r>
      <w:r>
        <w:rPr>
          <w:rFonts w:ascii="Times New Roman" w:eastAsia="Times New Roman" w:hAnsi="Times New Roman" w:cs="Times New Roman"/>
          <w:sz w:val="26"/>
          <w:szCs w:val="26"/>
        </w:rPr>
        <w:t xml:space="preserve">, 533 U.S. 678, 690 (2001) (citing </w:t>
      </w:r>
      <w:r>
        <w:rPr>
          <w:rFonts w:ascii="Times New Roman" w:eastAsia="Times New Roman" w:hAnsi="Times New Roman" w:cs="Times New Roman"/>
          <w:i/>
          <w:sz w:val="26"/>
          <w:szCs w:val="26"/>
        </w:rPr>
        <w:t>Foucha v. Louisiana</w:t>
      </w:r>
      <w:r>
        <w:rPr>
          <w:rFonts w:ascii="Times New Roman" w:eastAsia="Times New Roman" w:hAnsi="Times New Roman" w:cs="Times New Roman"/>
          <w:sz w:val="26"/>
          <w:szCs w:val="26"/>
        </w:rPr>
        <w:t xml:space="preserve">, 504 U.S. 71, 80 (1992)). Due Process requires that detention “bear[] a reasonable relation to the purpose for which the individual [was] committed.” </w:t>
      </w:r>
      <w:r>
        <w:rPr>
          <w:rFonts w:ascii="Times New Roman" w:eastAsia="Times New Roman" w:hAnsi="Times New Roman" w:cs="Times New Roman"/>
          <w:i/>
          <w:sz w:val="26"/>
          <w:szCs w:val="26"/>
        </w:rPr>
        <w:t>Zadvydas</w:t>
      </w:r>
      <w:r>
        <w:rPr>
          <w:rFonts w:ascii="Times New Roman" w:eastAsia="Times New Roman" w:hAnsi="Times New Roman" w:cs="Times New Roman"/>
          <w:sz w:val="26"/>
          <w:szCs w:val="26"/>
        </w:rPr>
        <w:t xml:space="preserve">, 533 U.S. at 690 (citing </w:t>
      </w:r>
      <w:r>
        <w:rPr>
          <w:rFonts w:ascii="Times New Roman" w:eastAsia="Times New Roman" w:hAnsi="Times New Roman" w:cs="Times New Roman"/>
          <w:i/>
          <w:sz w:val="26"/>
          <w:szCs w:val="26"/>
        </w:rPr>
        <w:t>Jackson v. Indiana</w:t>
      </w:r>
      <w:r>
        <w:rPr>
          <w:rFonts w:ascii="Times New Roman" w:eastAsia="Times New Roman" w:hAnsi="Times New Roman" w:cs="Times New Roman"/>
          <w:sz w:val="26"/>
          <w:szCs w:val="26"/>
        </w:rPr>
        <w:t xml:space="preserve">, 406 U.S. 715, 738 (1972)). The primary purpose of immigration detention is to ensure a noncitizen’s appearance during removal proceedings. </w:t>
      </w:r>
      <w:r>
        <w:rPr>
          <w:rFonts w:ascii="Times New Roman" w:eastAsia="Times New Roman" w:hAnsi="Times New Roman" w:cs="Times New Roman"/>
          <w:i/>
          <w:sz w:val="26"/>
          <w:szCs w:val="26"/>
        </w:rPr>
        <w:t>Zadvydas</w:t>
      </w:r>
      <w:r>
        <w:rPr>
          <w:rFonts w:ascii="Times New Roman" w:eastAsia="Times New Roman" w:hAnsi="Times New Roman" w:cs="Times New Roman"/>
          <w:sz w:val="26"/>
          <w:szCs w:val="26"/>
        </w:rPr>
        <w:t>, 533 U.S. at 697</w:t>
      </w:r>
    </w:p>
    <w:p w14:paraId="5641FE11" w14:textId="18A4C026" w:rsidR="00B74A66" w:rsidRDefault="00CF6B8A" w:rsidP="006268F3">
      <w:pPr>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60.</w:t>
      </w:r>
      <w:r>
        <w:rPr>
          <w:rFonts w:ascii="Times New Roman" w:eastAsia="Times New Roman" w:hAnsi="Times New Roman" w:cs="Times New Roman"/>
          <w:sz w:val="26"/>
          <w:szCs w:val="26"/>
        </w:rPr>
        <w:tab/>
      </w:r>
      <w:r w:rsidRPr="006268F3">
        <w:rPr>
          <w:rFonts w:ascii="Times New Roman" w:eastAsia="Times New Roman" w:hAnsi="Times New Roman" w:cs="Times New Roman"/>
          <w:sz w:val="26"/>
          <w:szCs w:val="26"/>
          <w:highlight w:val="yellow"/>
        </w:rPr>
        <w:t xml:space="preserve">At this point, Mr. </w:t>
      </w:r>
      <w:r w:rsidR="00B775C0" w:rsidRPr="006268F3">
        <w:rPr>
          <w:rFonts w:ascii="Times New Roman" w:eastAsia="Times New Roman" w:hAnsi="Times New Roman" w:cs="Times New Roman"/>
          <w:sz w:val="26"/>
          <w:szCs w:val="26"/>
          <w:highlight w:val="yellow"/>
        </w:rPr>
        <w:t>PETITIONER</w:t>
      </w:r>
      <w:r w:rsidRPr="006268F3">
        <w:rPr>
          <w:rFonts w:ascii="Times New Roman" w:eastAsia="Times New Roman" w:hAnsi="Times New Roman" w:cs="Times New Roman"/>
          <w:sz w:val="26"/>
          <w:szCs w:val="26"/>
          <w:highlight w:val="yellow"/>
        </w:rPr>
        <w:t xml:space="preserve"> has already suffered a severe and unreasonable deprivation of liberty, having been detained for more than 23 months without any bond hearing.</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See</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e.g.</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Jamal A.</w:t>
      </w:r>
      <w:r>
        <w:rPr>
          <w:rFonts w:ascii="Times New Roman" w:eastAsia="Times New Roman" w:hAnsi="Times New Roman" w:cs="Times New Roman"/>
          <w:sz w:val="26"/>
          <w:szCs w:val="26"/>
        </w:rPr>
        <w:t>, 358 F.Supp.3d at 857-860 (holding that “continuing to detain” a noncitizen under § 1225(b)(2)(A) for 19 months “without giving him a bond hearing would violate his rights under the Due Process Clause”). Moreover, it is highly unlikely that ICE will ever obtain a removal o</w:t>
      </w:r>
      <w:r w:rsidR="007C2DFC">
        <w:rPr>
          <w:rFonts w:ascii="Times New Roman" w:eastAsia="Times New Roman" w:hAnsi="Times New Roman" w:cs="Times New Roman"/>
          <w:sz w:val="26"/>
          <w:szCs w:val="26"/>
        </w:rPr>
        <w:t xml:space="preserve">rder against Mr. </w:t>
      </w:r>
      <w:r w:rsidR="00B775C0">
        <w:rPr>
          <w:rFonts w:ascii="Times New Roman" w:eastAsia="Times New Roman" w:hAnsi="Times New Roman" w:cs="Times New Roman"/>
          <w:sz w:val="26"/>
          <w:szCs w:val="26"/>
        </w:rPr>
        <w:t>PETITIONER</w:t>
      </w:r>
      <w:r w:rsidR="007C2DFC">
        <w:rPr>
          <w:rFonts w:ascii="Times New Roman" w:eastAsia="Times New Roman" w:hAnsi="Times New Roman" w:cs="Times New Roman"/>
          <w:sz w:val="26"/>
          <w:szCs w:val="26"/>
        </w:rPr>
        <w:t xml:space="preserve">, given </w:t>
      </w:r>
      <w:r>
        <w:rPr>
          <w:rFonts w:ascii="Times New Roman" w:eastAsia="Times New Roman" w:hAnsi="Times New Roman" w:cs="Times New Roman"/>
          <w:sz w:val="26"/>
          <w:szCs w:val="26"/>
        </w:rPr>
        <w:t xml:space="preserve">his strong and meritorious claims for asylum and adjustment of status, as well as his </w:t>
      </w:r>
      <w:r>
        <w:rPr>
          <w:rFonts w:ascii="Times New Roman" w:eastAsia="Times New Roman" w:hAnsi="Times New Roman" w:cs="Times New Roman"/>
          <w:sz w:val="26"/>
          <w:szCs w:val="26"/>
        </w:rPr>
        <w:lastRenderedPageBreak/>
        <w:t xml:space="preserve">eligibility for lawful permanent residence under the recently enacted Liberian Refugee Immigration Fairness act (“LRIF”). </w:t>
      </w:r>
      <w:r>
        <w:rPr>
          <w:rFonts w:ascii="Times New Roman" w:eastAsia="Times New Roman" w:hAnsi="Times New Roman" w:cs="Times New Roman"/>
          <w:i/>
          <w:sz w:val="26"/>
          <w:szCs w:val="26"/>
        </w:rPr>
        <w:t>See Gonzalez v. O’Connell</w:t>
      </w:r>
      <w:r>
        <w:rPr>
          <w:rFonts w:ascii="Times New Roman" w:eastAsia="Times New Roman" w:hAnsi="Times New Roman" w:cs="Times New Roman"/>
          <w:sz w:val="26"/>
          <w:szCs w:val="26"/>
        </w:rPr>
        <w:t xml:space="preserve">, 355 F.3d 1010, 1019-1021 (7th Cir. 2004) (explaining that the Supreme Court’s analysis in </w:t>
      </w:r>
      <w:r>
        <w:rPr>
          <w:rFonts w:ascii="Times New Roman" w:eastAsia="Times New Roman" w:hAnsi="Times New Roman" w:cs="Times New Roman"/>
          <w:i/>
          <w:sz w:val="26"/>
          <w:szCs w:val="26"/>
        </w:rPr>
        <w:t>Demore</w:t>
      </w:r>
      <w:r>
        <w:rPr>
          <w:rFonts w:ascii="Times New Roman" w:eastAsia="Times New Roman" w:hAnsi="Times New Roman" w:cs="Times New Roman"/>
          <w:sz w:val="26"/>
          <w:szCs w:val="26"/>
        </w:rPr>
        <w:t xml:space="preserve"> “left open the question of whether mandatory detention under § 1226(c) is consistent with due process when a detainee makes a colorable claim that he is not in fact deportable[,]” which would present “a wholly different case”).  </w:t>
      </w:r>
    </w:p>
    <w:p w14:paraId="3CBCB861" w14:textId="1E43D9BA" w:rsidR="00B74A66" w:rsidRDefault="004300BC" w:rsidP="006268F3">
      <w:pPr>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61.</w:t>
      </w:r>
      <w:r>
        <w:rPr>
          <w:rFonts w:ascii="Times New Roman" w:eastAsia="Times New Roman" w:hAnsi="Times New Roman" w:cs="Times New Roman"/>
          <w:sz w:val="26"/>
          <w:szCs w:val="26"/>
        </w:rPr>
        <w:tab/>
      </w:r>
      <w:r w:rsidR="00CF6B8A" w:rsidRPr="006268F3">
        <w:rPr>
          <w:rFonts w:ascii="Times New Roman" w:eastAsia="Times New Roman" w:hAnsi="Times New Roman" w:cs="Times New Roman"/>
          <w:sz w:val="26"/>
          <w:szCs w:val="26"/>
          <w:highlight w:val="yellow"/>
        </w:rPr>
        <w:t xml:space="preserve">Currently, the government cannot execute a removal order as a matter of law as Mr. </w:t>
      </w:r>
      <w:r w:rsidR="00B775C0" w:rsidRPr="006268F3">
        <w:rPr>
          <w:rFonts w:ascii="Times New Roman" w:eastAsia="Times New Roman" w:hAnsi="Times New Roman" w:cs="Times New Roman"/>
          <w:sz w:val="26"/>
          <w:szCs w:val="26"/>
          <w:highlight w:val="yellow"/>
        </w:rPr>
        <w:t>PETITIONER</w:t>
      </w:r>
      <w:r w:rsidR="00CF6B8A" w:rsidRPr="006268F3">
        <w:rPr>
          <w:rFonts w:ascii="Times New Roman" w:eastAsia="Times New Roman" w:hAnsi="Times New Roman" w:cs="Times New Roman"/>
          <w:sz w:val="26"/>
          <w:szCs w:val="26"/>
          <w:highlight w:val="yellow"/>
        </w:rPr>
        <w:t xml:space="preserve"> is protected by DED and cannot be removed from the United States until his DED grant expires on March 30, 2020. Moreover, if granted a waiver, Mr. </w:t>
      </w:r>
      <w:r w:rsidR="00B775C0" w:rsidRPr="006268F3">
        <w:rPr>
          <w:rFonts w:ascii="Times New Roman" w:eastAsia="Times New Roman" w:hAnsi="Times New Roman" w:cs="Times New Roman"/>
          <w:sz w:val="26"/>
          <w:szCs w:val="26"/>
          <w:highlight w:val="yellow"/>
        </w:rPr>
        <w:t>PETITIONER</w:t>
      </w:r>
      <w:r w:rsidR="00CF6B8A" w:rsidRPr="006268F3">
        <w:rPr>
          <w:rFonts w:ascii="Times New Roman" w:eastAsia="Times New Roman" w:hAnsi="Times New Roman" w:cs="Times New Roman"/>
          <w:sz w:val="26"/>
          <w:szCs w:val="26"/>
          <w:highlight w:val="yellow"/>
        </w:rPr>
        <w:t xml:space="preserve"> is eligible to adjust status to lawful permanent residence through his US citizen spouse and under the Liberian Refugee Immigration Fairness act. § 7611(b)-(c). While adjustment of status through his wife is discretionary, adjustment of status of qualifying individuals is mandatory under LRIF, </w:t>
      </w:r>
      <w:r w:rsidR="00CF6B8A" w:rsidRPr="006268F3">
        <w:rPr>
          <w:rFonts w:ascii="Times New Roman" w:eastAsia="Times New Roman" w:hAnsi="Times New Roman" w:cs="Times New Roman"/>
          <w:i/>
          <w:sz w:val="26"/>
          <w:szCs w:val="26"/>
          <w:highlight w:val="yellow"/>
        </w:rPr>
        <w:t xml:space="preserve">see </w:t>
      </w:r>
      <w:r w:rsidR="00CF6B8A" w:rsidRPr="006268F3">
        <w:rPr>
          <w:rFonts w:ascii="Times New Roman" w:eastAsia="Times New Roman" w:hAnsi="Times New Roman" w:cs="Times New Roman"/>
          <w:sz w:val="26"/>
          <w:szCs w:val="26"/>
          <w:highlight w:val="yellow"/>
        </w:rPr>
        <w:t>§ 7611(b)(1), and once an individual submits an adjustment of status application pursuant to the act, LRIF prohibits the entry of a removal order, unless and until the application is denied. § 7611(d)(2)(B).</w:t>
      </w:r>
      <w:r w:rsidR="00CF6B8A" w:rsidRPr="006268F3">
        <w:rPr>
          <w:rFonts w:ascii="Times New Roman" w:eastAsia="Times New Roman" w:hAnsi="Times New Roman" w:cs="Times New Roman"/>
          <w:sz w:val="26"/>
          <w:szCs w:val="26"/>
          <w:highlight w:val="yellow"/>
          <w:vertAlign w:val="superscript"/>
        </w:rPr>
        <w:footnoteReference w:id="2"/>
      </w:r>
      <w:r w:rsidR="00CF6B8A" w:rsidRPr="006268F3">
        <w:rPr>
          <w:rFonts w:ascii="Times New Roman" w:eastAsia="Times New Roman" w:hAnsi="Times New Roman" w:cs="Times New Roman"/>
          <w:sz w:val="26"/>
          <w:szCs w:val="26"/>
          <w:highlight w:val="yellow"/>
        </w:rPr>
        <w:t xml:space="preserve">  Mr. </w:t>
      </w:r>
      <w:r w:rsidR="00B775C0" w:rsidRPr="006268F3">
        <w:rPr>
          <w:rFonts w:ascii="Times New Roman" w:eastAsia="Times New Roman" w:hAnsi="Times New Roman" w:cs="Times New Roman"/>
          <w:sz w:val="26"/>
          <w:szCs w:val="26"/>
          <w:highlight w:val="yellow"/>
        </w:rPr>
        <w:t>PETITIONER</w:t>
      </w:r>
      <w:r w:rsidR="00CF6B8A" w:rsidRPr="006268F3">
        <w:rPr>
          <w:rFonts w:ascii="Times New Roman" w:eastAsia="Times New Roman" w:hAnsi="Times New Roman" w:cs="Times New Roman"/>
          <w:sz w:val="26"/>
          <w:szCs w:val="26"/>
          <w:highlight w:val="yellow"/>
        </w:rPr>
        <w:t xml:space="preserve"> plans to submit his LRIF application as soon as possible and, given his equities and multiple paths to lawful permanent residence, will likely be granted lawful permanent residence, making it highly improbable that the present removal proceedings will ever culminate in a final order of removal. It is manifestly unreasonable to keep Mr. </w:t>
      </w:r>
      <w:r w:rsidR="00B775C0" w:rsidRPr="006268F3">
        <w:rPr>
          <w:rFonts w:ascii="Times New Roman" w:eastAsia="Times New Roman" w:hAnsi="Times New Roman" w:cs="Times New Roman"/>
          <w:sz w:val="26"/>
          <w:szCs w:val="26"/>
          <w:highlight w:val="yellow"/>
        </w:rPr>
        <w:t>PETITIONER</w:t>
      </w:r>
      <w:r w:rsidR="00CF6B8A" w:rsidRPr="006268F3">
        <w:rPr>
          <w:rFonts w:ascii="Times New Roman" w:eastAsia="Times New Roman" w:hAnsi="Times New Roman" w:cs="Times New Roman"/>
          <w:sz w:val="26"/>
          <w:szCs w:val="26"/>
          <w:highlight w:val="yellow"/>
        </w:rPr>
        <w:t xml:space="preserve"> detained in the interim.</w:t>
      </w:r>
    </w:p>
    <w:p w14:paraId="2EFA31CA" w14:textId="62FBED0A" w:rsidR="00B74A66" w:rsidRDefault="006522B1" w:rsidP="006268F3">
      <w:pPr>
        <w:spacing w:after="0" w:line="4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Petitioner’s</w:t>
      </w:r>
      <w:r w:rsidR="00CF6B8A">
        <w:rPr>
          <w:rFonts w:ascii="Times New Roman" w:eastAsia="Times New Roman" w:hAnsi="Times New Roman" w:cs="Times New Roman"/>
          <w:b/>
          <w:sz w:val="26"/>
          <w:szCs w:val="26"/>
        </w:rPr>
        <w:t xml:space="preserve"> Prolonged Detention Without Bond Is Unconstitutional</w:t>
      </w:r>
    </w:p>
    <w:p w14:paraId="4F54CFF9" w14:textId="77777777" w:rsidR="00B74A66" w:rsidRDefault="004300BC" w:rsidP="006268F3">
      <w:pPr>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62.</w:t>
      </w:r>
      <w:r>
        <w:rPr>
          <w:rFonts w:ascii="Times New Roman" w:eastAsia="Times New Roman" w:hAnsi="Times New Roman" w:cs="Times New Roman"/>
          <w:sz w:val="26"/>
          <w:szCs w:val="26"/>
        </w:rPr>
        <w:tab/>
      </w:r>
      <w:r w:rsidR="00CF6B8A" w:rsidRPr="006268F3">
        <w:rPr>
          <w:rFonts w:ascii="Times New Roman" w:eastAsia="Times New Roman" w:hAnsi="Times New Roman" w:cs="Times New Roman"/>
          <w:sz w:val="26"/>
          <w:szCs w:val="26"/>
          <w:highlight w:val="yellow"/>
        </w:rPr>
        <w:t>23 months</w:t>
      </w:r>
      <w:r w:rsidR="00CF6B8A">
        <w:rPr>
          <w:rFonts w:ascii="Times New Roman" w:eastAsia="Times New Roman" w:hAnsi="Times New Roman" w:cs="Times New Roman"/>
          <w:sz w:val="26"/>
          <w:szCs w:val="26"/>
        </w:rPr>
        <w:t xml:space="preserve"> of mandatory civil detention is extreme. As detention grows in length, the justification for the increasingly severe deprivation of individual liberty must also grow stronger. </w:t>
      </w:r>
      <w:r w:rsidR="00CF6B8A">
        <w:rPr>
          <w:rFonts w:ascii="Times New Roman" w:eastAsia="Times New Roman" w:hAnsi="Times New Roman" w:cs="Times New Roman"/>
          <w:i/>
          <w:sz w:val="26"/>
          <w:szCs w:val="26"/>
        </w:rPr>
        <w:t>See Kansas v. Hendricks</w:t>
      </w:r>
      <w:r w:rsidR="00CF6B8A">
        <w:rPr>
          <w:rFonts w:ascii="Times New Roman" w:eastAsia="Times New Roman" w:hAnsi="Times New Roman" w:cs="Times New Roman"/>
          <w:sz w:val="26"/>
          <w:szCs w:val="26"/>
        </w:rPr>
        <w:t xml:space="preserve">, 521 U.S. 346, 363–64 (1997); </w:t>
      </w:r>
      <w:r w:rsidR="00CF6B8A">
        <w:rPr>
          <w:rFonts w:ascii="Times New Roman" w:eastAsia="Times New Roman" w:hAnsi="Times New Roman" w:cs="Times New Roman"/>
          <w:i/>
          <w:sz w:val="26"/>
          <w:szCs w:val="26"/>
        </w:rPr>
        <w:t>Chavez-Alvarez v. Warden York Cnty. Prison</w:t>
      </w:r>
      <w:r w:rsidR="00CF6B8A">
        <w:rPr>
          <w:rFonts w:ascii="Times New Roman" w:eastAsia="Times New Roman" w:hAnsi="Times New Roman" w:cs="Times New Roman"/>
          <w:sz w:val="26"/>
          <w:szCs w:val="26"/>
        </w:rPr>
        <w:t xml:space="preserve">, 783 F.3d 469, 474 (3d Cir. 2015), </w:t>
      </w:r>
      <w:r w:rsidR="00CF6B8A">
        <w:rPr>
          <w:rFonts w:ascii="Times New Roman" w:eastAsia="Times New Roman" w:hAnsi="Times New Roman" w:cs="Times New Roman"/>
          <w:i/>
          <w:sz w:val="26"/>
          <w:szCs w:val="26"/>
        </w:rPr>
        <w:t>abrogated in part and on other grounds by</w:t>
      </w:r>
      <w:r w:rsidR="00CF6B8A">
        <w:rPr>
          <w:rFonts w:ascii="Times New Roman" w:eastAsia="Times New Roman" w:hAnsi="Times New Roman" w:cs="Times New Roman"/>
          <w:sz w:val="26"/>
          <w:szCs w:val="26"/>
        </w:rPr>
        <w:t xml:space="preserve"> </w:t>
      </w:r>
      <w:r w:rsidR="00CF6B8A">
        <w:rPr>
          <w:rFonts w:ascii="Times New Roman" w:eastAsia="Times New Roman" w:hAnsi="Times New Roman" w:cs="Times New Roman"/>
          <w:i/>
          <w:sz w:val="26"/>
          <w:szCs w:val="26"/>
        </w:rPr>
        <w:t>Jennings</w:t>
      </w:r>
      <w:r w:rsidR="00CF6B8A">
        <w:rPr>
          <w:rFonts w:ascii="Times New Roman" w:eastAsia="Times New Roman" w:hAnsi="Times New Roman" w:cs="Times New Roman"/>
          <w:sz w:val="26"/>
          <w:szCs w:val="26"/>
        </w:rPr>
        <w:t xml:space="preserve">, 138 S.Ct. at 847 (citing </w:t>
      </w:r>
      <w:r w:rsidR="00CF6B8A">
        <w:rPr>
          <w:rFonts w:ascii="Times New Roman" w:eastAsia="Times New Roman" w:hAnsi="Times New Roman" w:cs="Times New Roman"/>
          <w:i/>
          <w:sz w:val="26"/>
          <w:szCs w:val="26"/>
        </w:rPr>
        <w:t>Diop v. ICE/Homeland Sec.</w:t>
      </w:r>
      <w:r w:rsidR="00CF6B8A">
        <w:rPr>
          <w:rFonts w:ascii="Times New Roman" w:eastAsia="Times New Roman" w:hAnsi="Times New Roman" w:cs="Times New Roman"/>
          <w:sz w:val="26"/>
          <w:szCs w:val="26"/>
        </w:rPr>
        <w:t xml:space="preserve">, 656 F.3d 221, 232, 234 (3d Cir. 2011)). Moreover, as Justice Kennedy acknowledged in </w:t>
      </w:r>
      <w:r w:rsidR="00CF6B8A">
        <w:rPr>
          <w:rFonts w:ascii="Times New Roman" w:eastAsia="Times New Roman" w:hAnsi="Times New Roman" w:cs="Times New Roman"/>
          <w:i/>
          <w:sz w:val="26"/>
          <w:szCs w:val="26"/>
        </w:rPr>
        <w:t>Demore</w:t>
      </w:r>
      <w:r w:rsidR="00CF6B8A">
        <w:rPr>
          <w:rFonts w:ascii="Times New Roman" w:eastAsia="Times New Roman" w:hAnsi="Times New Roman" w:cs="Times New Roman"/>
          <w:sz w:val="26"/>
          <w:szCs w:val="26"/>
        </w:rPr>
        <w:t xml:space="preserve">, the ultimate purpose of immigration detention here—to effect removal upon a final order—is “premised upon the alien’s deportability.” 538 U.S. at 531 (Kennedy, J., concurring). </w:t>
      </w:r>
    </w:p>
    <w:p w14:paraId="03BB6924" w14:textId="77777777" w:rsidR="00B74A66" w:rsidRDefault="00CF6B8A" w:rsidP="006268F3">
      <w:pPr>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63.</w:t>
      </w:r>
      <w:r>
        <w:rPr>
          <w:rFonts w:ascii="Times New Roman" w:eastAsia="Times New Roman" w:hAnsi="Times New Roman" w:cs="Times New Roman"/>
          <w:sz w:val="26"/>
          <w:szCs w:val="26"/>
        </w:rPr>
        <w:tab/>
        <w:t>The Supreme Court “repeatedly has recognized that civil commitment for any purpose constitutes a significant deprivation of liberty that re</w:t>
      </w:r>
      <w:r w:rsidR="007C2DFC">
        <w:rPr>
          <w:rFonts w:ascii="Times New Roman" w:eastAsia="Times New Roman" w:hAnsi="Times New Roman" w:cs="Times New Roman"/>
          <w:sz w:val="26"/>
          <w:szCs w:val="26"/>
        </w:rPr>
        <w:t xml:space="preserve">quires due process protection.” </w:t>
      </w:r>
      <w:r>
        <w:rPr>
          <w:rFonts w:ascii="Times New Roman" w:eastAsia="Times New Roman" w:hAnsi="Times New Roman" w:cs="Times New Roman"/>
          <w:i/>
          <w:sz w:val="26"/>
          <w:szCs w:val="26"/>
        </w:rPr>
        <w:t>Addington v. Texas</w:t>
      </w:r>
      <w:r>
        <w:rPr>
          <w:rFonts w:ascii="Times New Roman" w:eastAsia="Times New Roman" w:hAnsi="Times New Roman" w:cs="Times New Roman"/>
          <w:sz w:val="26"/>
          <w:szCs w:val="26"/>
        </w:rPr>
        <w:t xml:space="preserve">, 441 U.S. 418, 425 (1979); </w:t>
      </w:r>
      <w:r>
        <w:rPr>
          <w:rFonts w:ascii="Times New Roman" w:eastAsia="Times New Roman" w:hAnsi="Times New Roman" w:cs="Times New Roman"/>
          <w:i/>
          <w:sz w:val="26"/>
          <w:szCs w:val="26"/>
        </w:rPr>
        <w:t>United States v. Salerno</w:t>
      </w:r>
      <w:r>
        <w:rPr>
          <w:rFonts w:ascii="Times New Roman" w:eastAsia="Times New Roman" w:hAnsi="Times New Roman" w:cs="Times New Roman"/>
          <w:sz w:val="26"/>
          <w:szCs w:val="26"/>
        </w:rPr>
        <w:t xml:space="preserve">, 481 U.S. 739 (1987); </w:t>
      </w:r>
      <w:r>
        <w:rPr>
          <w:rFonts w:ascii="Times New Roman" w:eastAsia="Times New Roman" w:hAnsi="Times New Roman" w:cs="Times New Roman"/>
          <w:i/>
          <w:sz w:val="26"/>
          <w:szCs w:val="26"/>
        </w:rPr>
        <w:t>Foucha v. Louisiana</w:t>
      </w:r>
      <w:r>
        <w:rPr>
          <w:rFonts w:ascii="Times New Roman" w:eastAsia="Times New Roman" w:hAnsi="Times New Roman" w:cs="Times New Roman"/>
          <w:sz w:val="26"/>
          <w:szCs w:val="26"/>
        </w:rPr>
        <w:t xml:space="preserve">, 504 U.S. 71, 80–83 (1992). Due process therefore will require “adequate procedural protections” to ensure that the government’s asserted justification for physical confinement “outweighs the individual’s constitutionally protected interest in avoiding physical restraint.”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at 690 (internal quotation marks omitted).</w:t>
      </w:r>
    </w:p>
    <w:p w14:paraId="47BD29D9" w14:textId="677C6515" w:rsidR="00B74A66" w:rsidRDefault="004300BC" w:rsidP="006268F3">
      <w:pPr>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64.</w:t>
      </w:r>
      <w:r>
        <w:rPr>
          <w:rFonts w:ascii="Times New Roman" w:eastAsia="Times New Roman" w:hAnsi="Times New Roman" w:cs="Times New Roman"/>
          <w:sz w:val="26"/>
          <w:szCs w:val="26"/>
        </w:rPr>
        <w:tab/>
      </w:r>
      <w:r w:rsidR="00CF6B8A" w:rsidRPr="006268F3">
        <w:rPr>
          <w:rFonts w:ascii="Times New Roman" w:eastAsia="Times New Roman" w:hAnsi="Times New Roman" w:cs="Times New Roman"/>
          <w:sz w:val="26"/>
          <w:szCs w:val="26"/>
          <w:highlight w:val="yellow"/>
        </w:rPr>
        <w:t xml:space="preserve">Mr. </w:t>
      </w:r>
      <w:r w:rsidR="00B775C0" w:rsidRPr="006268F3">
        <w:rPr>
          <w:rFonts w:ascii="Times New Roman" w:eastAsia="Times New Roman" w:hAnsi="Times New Roman" w:cs="Times New Roman"/>
          <w:sz w:val="26"/>
          <w:szCs w:val="26"/>
          <w:highlight w:val="yellow"/>
        </w:rPr>
        <w:t>PETITIONER</w:t>
      </w:r>
      <w:r w:rsidR="00CF6B8A" w:rsidRPr="006268F3">
        <w:rPr>
          <w:rFonts w:ascii="Times New Roman" w:eastAsia="Times New Roman" w:hAnsi="Times New Roman" w:cs="Times New Roman"/>
          <w:sz w:val="26"/>
          <w:szCs w:val="26"/>
          <w:highlight w:val="yellow"/>
        </w:rPr>
        <w:t>’s mandatory detention under § 1225(b)(2)(A) for over 23 months is unreasonable.</w:t>
      </w:r>
      <w:r w:rsidR="00CF6B8A">
        <w:rPr>
          <w:rFonts w:ascii="Times New Roman" w:eastAsia="Times New Roman" w:hAnsi="Times New Roman" w:cs="Times New Roman"/>
          <w:sz w:val="26"/>
          <w:szCs w:val="26"/>
        </w:rPr>
        <w:t xml:space="preserve"> The Supreme Court has not yet considered the constitutionality of prolonged detention under § 1225(b) or the other immigration detention provisions. </w:t>
      </w:r>
      <w:r w:rsidR="00CF6B8A">
        <w:rPr>
          <w:rFonts w:ascii="Times New Roman" w:eastAsia="Times New Roman" w:hAnsi="Times New Roman" w:cs="Times New Roman"/>
          <w:i/>
          <w:sz w:val="26"/>
          <w:szCs w:val="26"/>
        </w:rPr>
        <w:t>See Jennings</w:t>
      </w:r>
      <w:r w:rsidR="00CF6B8A">
        <w:rPr>
          <w:rFonts w:ascii="Times New Roman" w:eastAsia="Times New Roman" w:hAnsi="Times New Roman" w:cs="Times New Roman"/>
          <w:sz w:val="26"/>
          <w:szCs w:val="26"/>
        </w:rPr>
        <w:t xml:space="preserve">, 138 S.Ct. at 851. However, this Court and others have treated and analyzed </w:t>
      </w:r>
      <w:r w:rsidR="00CF6B8A">
        <w:rPr>
          <w:rFonts w:ascii="Times New Roman" w:eastAsia="Times New Roman" w:hAnsi="Times New Roman" w:cs="Times New Roman"/>
          <w:sz w:val="26"/>
          <w:szCs w:val="26"/>
        </w:rPr>
        <w:lastRenderedPageBreak/>
        <w:t xml:space="preserve">as-applied challenges to § 1225(b)(2)(A) detention similarly to as-applied challenges raised by noncitizens detained under § 1226(c). </w:t>
      </w:r>
      <w:r w:rsidR="00CF6B8A">
        <w:rPr>
          <w:rFonts w:ascii="Times New Roman" w:eastAsia="Times New Roman" w:hAnsi="Times New Roman" w:cs="Times New Roman"/>
          <w:i/>
          <w:sz w:val="26"/>
          <w:szCs w:val="26"/>
        </w:rPr>
        <w:t>See</w:t>
      </w:r>
      <w:r w:rsidR="00CF6B8A">
        <w:rPr>
          <w:rFonts w:ascii="Times New Roman" w:eastAsia="Times New Roman" w:hAnsi="Times New Roman" w:cs="Times New Roman"/>
          <w:sz w:val="26"/>
          <w:szCs w:val="26"/>
        </w:rPr>
        <w:t xml:space="preserve">, </w:t>
      </w:r>
      <w:r w:rsidR="00CF6B8A">
        <w:rPr>
          <w:rFonts w:ascii="Times New Roman" w:eastAsia="Times New Roman" w:hAnsi="Times New Roman" w:cs="Times New Roman"/>
          <w:i/>
          <w:sz w:val="26"/>
          <w:szCs w:val="26"/>
        </w:rPr>
        <w:t>e.g.</w:t>
      </w:r>
      <w:r w:rsidR="00CF6B8A">
        <w:rPr>
          <w:rFonts w:ascii="Times New Roman" w:eastAsia="Times New Roman" w:hAnsi="Times New Roman" w:cs="Times New Roman"/>
          <w:sz w:val="26"/>
          <w:szCs w:val="26"/>
        </w:rPr>
        <w:t xml:space="preserve">, </w:t>
      </w:r>
      <w:r w:rsidR="00CF6B8A">
        <w:rPr>
          <w:rFonts w:ascii="Times New Roman" w:eastAsia="Times New Roman" w:hAnsi="Times New Roman" w:cs="Times New Roman"/>
          <w:i/>
          <w:sz w:val="26"/>
          <w:szCs w:val="26"/>
        </w:rPr>
        <w:t>Jamal A.</w:t>
      </w:r>
      <w:r w:rsidR="00CF6B8A">
        <w:rPr>
          <w:rFonts w:ascii="Times New Roman" w:eastAsia="Times New Roman" w:hAnsi="Times New Roman" w:cs="Times New Roman"/>
          <w:sz w:val="26"/>
          <w:szCs w:val="26"/>
        </w:rPr>
        <w:t>, 358 F.Supp.3d at 858 (noting that “it is not clear what, if anything, turns on” any Due Process differences between “aliens detained under § 1225(b)(2)(A) . . . [and] aliens detained under other provisions[,]” as “neither group of aliens can be detained indefinitely” and “most courts seem to apply pretty much the same factors”);</w:t>
      </w:r>
      <w:r w:rsidR="006268F3">
        <w:rPr>
          <w:rFonts w:ascii="Times New Roman" w:eastAsia="Times New Roman" w:hAnsi="Times New Roman" w:cs="Times New Roman"/>
          <w:sz w:val="26"/>
          <w:szCs w:val="26"/>
        </w:rPr>
        <w:t xml:space="preserve"> Report &amp; Recommendation, </w:t>
      </w:r>
      <w:r w:rsidR="006268F3">
        <w:rPr>
          <w:rFonts w:ascii="Times New Roman" w:eastAsia="Times New Roman" w:hAnsi="Times New Roman" w:cs="Times New Roman"/>
          <w:i/>
          <w:iCs/>
          <w:sz w:val="26"/>
          <w:szCs w:val="26"/>
        </w:rPr>
        <w:t>Jenkins C. v. Barr</w:t>
      </w:r>
      <w:r w:rsidR="006268F3">
        <w:rPr>
          <w:rFonts w:ascii="Times New Roman" w:eastAsia="Times New Roman" w:hAnsi="Times New Roman" w:cs="Times New Roman"/>
          <w:sz w:val="26"/>
          <w:szCs w:val="26"/>
        </w:rPr>
        <w:t>, No. 20-cv-320 (PAM/LIB), 2020 WL 2559562, at *5 n.3 (D. Minn. May 4, 2020) (“</w:t>
      </w:r>
      <w:r w:rsidR="006268F3" w:rsidRPr="006268F3">
        <w:rPr>
          <w:rFonts w:ascii="Times New Roman" w:eastAsia="Times New Roman" w:hAnsi="Times New Roman" w:cs="Times New Roman"/>
          <w:sz w:val="26"/>
          <w:szCs w:val="26"/>
        </w:rPr>
        <w:t>For purposes of analyzing the due process considerations presented by the instant Petition for Writ of Habeas Corpus, the Court finds that detention under 1225(b)(2) is analogous to detention under 1226(c).</w:t>
      </w:r>
      <w:r w:rsidR="006268F3">
        <w:rPr>
          <w:rFonts w:ascii="Times New Roman" w:eastAsia="Times New Roman" w:hAnsi="Times New Roman" w:cs="Times New Roman"/>
          <w:sz w:val="26"/>
          <w:szCs w:val="26"/>
        </w:rPr>
        <w:t xml:space="preserve">”), </w:t>
      </w:r>
      <w:r w:rsidR="006268F3">
        <w:rPr>
          <w:rFonts w:ascii="Times New Roman" w:eastAsia="Times New Roman" w:hAnsi="Times New Roman" w:cs="Times New Roman"/>
          <w:i/>
          <w:iCs/>
          <w:sz w:val="26"/>
          <w:szCs w:val="26"/>
        </w:rPr>
        <w:t>adopted</w:t>
      </w:r>
      <w:r w:rsidR="006268F3">
        <w:rPr>
          <w:rFonts w:ascii="Times New Roman" w:eastAsia="Times New Roman" w:hAnsi="Times New Roman" w:cs="Times New Roman"/>
          <w:sz w:val="26"/>
          <w:szCs w:val="26"/>
        </w:rPr>
        <w:t>, 2020 WL 2557947 (May 20, 2020);</w:t>
      </w:r>
      <w:r w:rsidR="00CF6B8A">
        <w:rPr>
          <w:rFonts w:ascii="Times New Roman" w:eastAsia="Times New Roman" w:hAnsi="Times New Roman" w:cs="Times New Roman"/>
          <w:sz w:val="26"/>
          <w:szCs w:val="26"/>
        </w:rPr>
        <w:t xml:space="preserve"> </w:t>
      </w:r>
      <w:r w:rsidR="006268F3">
        <w:rPr>
          <w:rFonts w:ascii="Times New Roman" w:eastAsia="Times New Roman" w:hAnsi="Times New Roman" w:cs="Times New Roman"/>
          <w:i/>
          <w:iCs/>
          <w:sz w:val="26"/>
          <w:szCs w:val="26"/>
        </w:rPr>
        <w:t xml:space="preserve">see also </w:t>
      </w:r>
      <w:r w:rsidR="00CF6B8A">
        <w:rPr>
          <w:rFonts w:ascii="Times New Roman" w:eastAsia="Times New Roman" w:hAnsi="Times New Roman" w:cs="Times New Roman"/>
          <w:i/>
          <w:sz w:val="26"/>
          <w:szCs w:val="26"/>
        </w:rPr>
        <w:t>Lett v. Decker</w:t>
      </w:r>
      <w:r w:rsidR="00CF6B8A">
        <w:rPr>
          <w:rFonts w:ascii="Times New Roman" w:eastAsia="Times New Roman" w:hAnsi="Times New Roman" w:cs="Times New Roman"/>
          <w:sz w:val="26"/>
          <w:szCs w:val="26"/>
        </w:rPr>
        <w:t xml:space="preserve">, 346 F.Supp.3d 379, 386-388 (S.D.N.Y. 2018) (finding “no logical reason to treat individuals under § 1225(b), like Petitioner, differently than other classes of detained aliens” and explaining that the factors used to analyze detention under § 1226(c) “are equally appropriate in the § 1225(b) context”); </w:t>
      </w:r>
      <w:r w:rsidR="00CF6B8A">
        <w:rPr>
          <w:rFonts w:ascii="Times New Roman" w:eastAsia="Times New Roman" w:hAnsi="Times New Roman" w:cs="Times New Roman"/>
          <w:i/>
          <w:sz w:val="26"/>
          <w:szCs w:val="26"/>
        </w:rPr>
        <w:t>see also</w:t>
      </w:r>
      <w:r w:rsidR="00CF6B8A">
        <w:rPr>
          <w:rFonts w:ascii="Times New Roman" w:eastAsia="Times New Roman" w:hAnsi="Times New Roman" w:cs="Times New Roman"/>
          <w:sz w:val="26"/>
          <w:szCs w:val="26"/>
        </w:rPr>
        <w:t xml:space="preserve">, </w:t>
      </w:r>
      <w:r w:rsidR="00CF6B8A">
        <w:rPr>
          <w:rFonts w:ascii="Times New Roman" w:eastAsia="Times New Roman" w:hAnsi="Times New Roman" w:cs="Times New Roman"/>
          <w:i/>
          <w:sz w:val="26"/>
          <w:szCs w:val="26"/>
        </w:rPr>
        <w:t>e.g</w:t>
      </w:r>
      <w:r w:rsidR="00CF6B8A">
        <w:rPr>
          <w:rFonts w:ascii="Times New Roman" w:eastAsia="Times New Roman" w:hAnsi="Times New Roman" w:cs="Times New Roman"/>
          <w:sz w:val="26"/>
          <w:szCs w:val="26"/>
        </w:rPr>
        <w:t>,</w:t>
      </w:r>
      <w:r w:rsidR="00CF6B8A">
        <w:rPr>
          <w:rFonts w:ascii="Times New Roman" w:eastAsia="Times New Roman" w:hAnsi="Times New Roman" w:cs="Times New Roman"/>
          <w:i/>
          <w:sz w:val="26"/>
          <w:szCs w:val="26"/>
        </w:rPr>
        <w:t xml:space="preserve"> Pierre v. Doll</w:t>
      </w:r>
      <w:r w:rsidR="00CF6B8A">
        <w:rPr>
          <w:rFonts w:ascii="Times New Roman" w:eastAsia="Times New Roman" w:hAnsi="Times New Roman" w:cs="Times New Roman"/>
          <w:sz w:val="26"/>
          <w:szCs w:val="26"/>
        </w:rPr>
        <w:t>, 350 F.Supp.3d 327, 329-332 (M.D. Pa. 2018) (applying 1226(c) factors to analyze detention of individuals under § 1225(b)(1)). The Court should do the same here now.</w:t>
      </w:r>
    </w:p>
    <w:p w14:paraId="3EFB4445" w14:textId="77777777" w:rsidR="00B74A66" w:rsidRDefault="004300BC" w:rsidP="006268F3">
      <w:pPr>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65.</w:t>
      </w:r>
      <w:r>
        <w:rPr>
          <w:rFonts w:ascii="Times New Roman" w:eastAsia="Times New Roman" w:hAnsi="Times New Roman" w:cs="Times New Roman"/>
          <w:sz w:val="26"/>
          <w:szCs w:val="26"/>
        </w:rPr>
        <w:tab/>
      </w:r>
      <w:r w:rsidR="00CF6B8A">
        <w:rPr>
          <w:rFonts w:ascii="Times New Roman" w:eastAsia="Times New Roman" w:hAnsi="Times New Roman" w:cs="Times New Roman"/>
          <w:sz w:val="26"/>
          <w:szCs w:val="26"/>
        </w:rPr>
        <w:t xml:space="preserve">While the Supreme Court held in </w:t>
      </w:r>
      <w:r w:rsidR="00CF6B8A">
        <w:rPr>
          <w:rFonts w:ascii="Times New Roman" w:eastAsia="Times New Roman" w:hAnsi="Times New Roman" w:cs="Times New Roman"/>
          <w:i/>
          <w:sz w:val="26"/>
          <w:szCs w:val="26"/>
        </w:rPr>
        <w:t xml:space="preserve">Demore </w:t>
      </w:r>
      <w:r w:rsidR="00CF6B8A">
        <w:rPr>
          <w:rFonts w:ascii="Times New Roman" w:eastAsia="Times New Roman" w:hAnsi="Times New Roman" w:cs="Times New Roman"/>
          <w:sz w:val="26"/>
          <w:szCs w:val="26"/>
        </w:rPr>
        <w:t xml:space="preserve">that </w:t>
      </w:r>
      <w:r w:rsidR="00CF6B8A">
        <w:rPr>
          <w:rFonts w:ascii="Times New Roman" w:eastAsia="Times New Roman" w:hAnsi="Times New Roman" w:cs="Times New Roman"/>
          <w:i/>
          <w:sz w:val="26"/>
          <w:szCs w:val="26"/>
        </w:rPr>
        <w:t xml:space="preserve">brief </w:t>
      </w:r>
      <w:r w:rsidR="00CF6B8A">
        <w:rPr>
          <w:rFonts w:ascii="Times New Roman" w:eastAsia="Times New Roman" w:hAnsi="Times New Roman" w:cs="Times New Roman"/>
          <w:sz w:val="26"/>
          <w:szCs w:val="26"/>
        </w:rPr>
        <w:t>mandatory detention under § 1226(c) without a bond hearing did not violate due process, this holding was specifically premised on the short period for which the noncitizen had been detai</w:t>
      </w:r>
      <w:r>
        <w:rPr>
          <w:rFonts w:ascii="Times New Roman" w:eastAsia="Times New Roman" w:hAnsi="Times New Roman" w:cs="Times New Roman"/>
          <w:sz w:val="26"/>
          <w:szCs w:val="26"/>
        </w:rPr>
        <w:t>ned, as well as—now discredited—</w:t>
      </w:r>
      <w:r w:rsidR="00CF6B8A">
        <w:rPr>
          <w:rFonts w:ascii="Times New Roman" w:eastAsia="Times New Roman" w:hAnsi="Times New Roman" w:cs="Times New Roman"/>
          <w:sz w:val="26"/>
          <w:szCs w:val="26"/>
        </w:rPr>
        <w:t xml:space="preserve">evidence that, at the time, § 1226(c) detention was neither indefinite nor prolonged. 538 U.S. at 529-531 (relying on evidence provided by the Government that, at the time, removal proceedings were completed in an average time of 47 days and </w:t>
      </w:r>
      <w:r w:rsidR="00CF6B8A">
        <w:rPr>
          <w:rFonts w:ascii="Times New Roman" w:eastAsia="Times New Roman" w:hAnsi="Times New Roman" w:cs="Times New Roman"/>
          <w:sz w:val="26"/>
          <w:szCs w:val="26"/>
        </w:rPr>
        <w:lastRenderedPageBreak/>
        <w:t>a median time of 30 days in 85% of cases, and that the remaining 15% of cases in which there was an appeal were completed in an average of four months);</w:t>
      </w:r>
      <w:r w:rsidR="00CF6B8A">
        <w:rPr>
          <w:rFonts w:ascii="Times New Roman" w:eastAsia="Times New Roman" w:hAnsi="Times New Roman" w:cs="Times New Roman"/>
          <w:sz w:val="26"/>
          <w:szCs w:val="26"/>
          <w:vertAlign w:val="superscript"/>
        </w:rPr>
        <w:footnoteReference w:id="3"/>
      </w:r>
      <w:r w:rsidR="00CF6B8A">
        <w:rPr>
          <w:rFonts w:ascii="Times New Roman" w:eastAsia="Times New Roman" w:hAnsi="Times New Roman" w:cs="Times New Roman"/>
          <w:sz w:val="26"/>
          <w:szCs w:val="26"/>
        </w:rPr>
        <w:t xml:space="preserve"> </w:t>
      </w:r>
      <w:r w:rsidR="00CF6B8A">
        <w:rPr>
          <w:rFonts w:ascii="Times New Roman" w:eastAsia="Times New Roman" w:hAnsi="Times New Roman" w:cs="Times New Roman"/>
          <w:i/>
          <w:sz w:val="26"/>
          <w:szCs w:val="26"/>
        </w:rPr>
        <w:t>see also Muse v. Sessions</w:t>
      </w:r>
      <w:r w:rsidR="00CF6B8A">
        <w:rPr>
          <w:rFonts w:ascii="Times New Roman" w:eastAsia="Times New Roman" w:hAnsi="Times New Roman" w:cs="Times New Roman"/>
          <w:sz w:val="26"/>
          <w:szCs w:val="26"/>
        </w:rPr>
        <w:t xml:space="preserve">, --- F.Supp.3d ---, 2018 WL 4466052 at *3 (D. Minn. 2018) (“Woven throughout </w:t>
      </w:r>
      <w:r w:rsidR="00CF6B8A">
        <w:rPr>
          <w:rFonts w:ascii="Times New Roman" w:eastAsia="Times New Roman" w:hAnsi="Times New Roman" w:cs="Times New Roman"/>
          <w:i/>
          <w:sz w:val="26"/>
          <w:szCs w:val="26"/>
        </w:rPr>
        <w:t xml:space="preserve">Demore </w:t>
      </w:r>
      <w:r w:rsidR="00CF6B8A">
        <w:rPr>
          <w:rFonts w:ascii="Times New Roman" w:eastAsia="Times New Roman" w:hAnsi="Times New Roman" w:cs="Times New Roman"/>
          <w:sz w:val="26"/>
          <w:szCs w:val="26"/>
        </w:rPr>
        <w:t xml:space="preserve">are repeated references to the brevity of detention under § 1226(c).”) </w:t>
      </w:r>
    </w:p>
    <w:p w14:paraId="4876EE1F" w14:textId="77777777" w:rsidR="00B74A66" w:rsidRDefault="004300BC" w:rsidP="006268F3">
      <w:pPr>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66.</w:t>
      </w:r>
      <w:r>
        <w:rPr>
          <w:rFonts w:ascii="Times New Roman" w:eastAsia="Times New Roman" w:hAnsi="Times New Roman" w:cs="Times New Roman"/>
          <w:sz w:val="26"/>
          <w:szCs w:val="26"/>
        </w:rPr>
        <w:tab/>
      </w:r>
      <w:r w:rsidR="00CF6B8A">
        <w:rPr>
          <w:rFonts w:ascii="Times New Roman" w:eastAsia="Times New Roman" w:hAnsi="Times New Roman" w:cs="Times New Roman"/>
          <w:sz w:val="26"/>
          <w:szCs w:val="26"/>
        </w:rPr>
        <w:t xml:space="preserve">As the crucial fifth vote in </w:t>
      </w:r>
      <w:r w:rsidR="00CF6B8A">
        <w:rPr>
          <w:rFonts w:ascii="Times New Roman" w:eastAsia="Times New Roman" w:hAnsi="Times New Roman" w:cs="Times New Roman"/>
          <w:i/>
          <w:sz w:val="26"/>
          <w:szCs w:val="26"/>
        </w:rPr>
        <w:t>Demore</w:t>
      </w:r>
      <w:r w:rsidR="00CF6B8A">
        <w:rPr>
          <w:rFonts w:ascii="Times New Roman" w:eastAsia="Times New Roman" w:hAnsi="Times New Roman" w:cs="Times New Roman"/>
          <w:sz w:val="26"/>
          <w:szCs w:val="26"/>
        </w:rPr>
        <w:t xml:space="preserve">, Justice Kennedy acknowledged in his concurrence that “if continued detention bec[omes] unreasonable or unjustified,” a noncitizen could be “entitled to an individualized determination as to his risk of flight or dangerousness.” 538 U.S. at 532 (Kennedy, J., concurring); </w:t>
      </w:r>
      <w:r w:rsidR="00CF6B8A">
        <w:rPr>
          <w:rFonts w:ascii="Times New Roman" w:eastAsia="Times New Roman" w:hAnsi="Times New Roman" w:cs="Times New Roman"/>
          <w:i/>
          <w:sz w:val="26"/>
          <w:szCs w:val="26"/>
        </w:rPr>
        <w:t>see also id</w:t>
      </w:r>
      <w:r w:rsidR="00CF6B8A">
        <w:rPr>
          <w:rFonts w:ascii="Times New Roman" w:eastAsia="Times New Roman" w:hAnsi="Times New Roman" w:cs="Times New Roman"/>
          <w:sz w:val="26"/>
          <w:szCs w:val="26"/>
        </w:rPr>
        <w:t xml:space="preserve">. at 532-33 (“Were there to be an unreasonable delay by the INS in pursuing and completing deportation proceedings, it could become necessary to then inquire whether the detention is not to facilitate deportation, or to protect against risk of flight or dangerousness, but to incarcerate for other reasons.”). Since </w:t>
      </w:r>
      <w:r w:rsidR="00CF6B8A">
        <w:rPr>
          <w:rFonts w:ascii="Times New Roman" w:eastAsia="Times New Roman" w:hAnsi="Times New Roman" w:cs="Times New Roman"/>
          <w:i/>
          <w:sz w:val="26"/>
          <w:szCs w:val="26"/>
        </w:rPr>
        <w:t>Demore</w:t>
      </w:r>
      <w:r w:rsidR="00CF6B8A">
        <w:rPr>
          <w:rFonts w:ascii="Times New Roman" w:eastAsia="Times New Roman" w:hAnsi="Times New Roman" w:cs="Times New Roman"/>
          <w:sz w:val="26"/>
          <w:szCs w:val="26"/>
        </w:rPr>
        <w:t xml:space="preserve">, the time that each immigrant spends in detention has risen substantially. </w:t>
      </w:r>
      <w:r w:rsidR="00CF6B8A">
        <w:rPr>
          <w:rFonts w:ascii="Times New Roman" w:eastAsia="Times New Roman" w:hAnsi="Times New Roman" w:cs="Times New Roman"/>
          <w:i/>
          <w:sz w:val="26"/>
          <w:szCs w:val="26"/>
        </w:rPr>
        <w:t>See</w:t>
      </w:r>
      <w:r w:rsidR="00CF6B8A">
        <w:rPr>
          <w:rFonts w:ascii="Times New Roman" w:eastAsia="Times New Roman" w:hAnsi="Times New Roman" w:cs="Times New Roman"/>
          <w:sz w:val="26"/>
          <w:szCs w:val="26"/>
        </w:rPr>
        <w:t xml:space="preserve">, </w:t>
      </w:r>
      <w:r w:rsidR="00CF6B8A">
        <w:rPr>
          <w:rFonts w:ascii="Times New Roman" w:eastAsia="Times New Roman" w:hAnsi="Times New Roman" w:cs="Times New Roman"/>
          <w:i/>
          <w:sz w:val="26"/>
          <w:szCs w:val="26"/>
        </w:rPr>
        <w:t>e.g.</w:t>
      </w:r>
      <w:r w:rsidR="00CF6B8A">
        <w:rPr>
          <w:rFonts w:ascii="Times New Roman" w:eastAsia="Times New Roman" w:hAnsi="Times New Roman" w:cs="Times New Roman"/>
          <w:sz w:val="26"/>
          <w:szCs w:val="26"/>
        </w:rPr>
        <w:t>,</w:t>
      </w:r>
      <w:r w:rsidR="00CF6B8A">
        <w:rPr>
          <w:rFonts w:ascii="Times New Roman" w:eastAsia="Times New Roman" w:hAnsi="Times New Roman" w:cs="Times New Roman"/>
          <w:i/>
          <w:sz w:val="26"/>
          <w:szCs w:val="26"/>
        </w:rPr>
        <w:t xml:space="preserve"> Diop v. ICE/Homeland Sec.</w:t>
      </w:r>
      <w:r w:rsidR="00CF6B8A">
        <w:rPr>
          <w:rFonts w:ascii="Times New Roman" w:eastAsia="Times New Roman" w:hAnsi="Times New Roman" w:cs="Times New Roman"/>
          <w:sz w:val="26"/>
          <w:szCs w:val="26"/>
        </w:rPr>
        <w:t xml:space="preserve">, 656 F.3d 221, </w:t>
      </w:r>
      <w:r w:rsidR="00CF6B8A">
        <w:rPr>
          <w:rFonts w:ascii="Times New Roman" w:eastAsia="Times New Roman" w:hAnsi="Times New Roman" w:cs="Times New Roman"/>
          <w:sz w:val="26"/>
          <w:szCs w:val="26"/>
        </w:rPr>
        <w:lastRenderedPageBreak/>
        <w:t xml:space="preserve">234 (3d Cir. 2011) (explaining that mandatory detention becomes more constitutionally “suspect” as it extends beyond the brief detention periods considered by the Supreme Court in </w:t>
      </w:r>
      <w:r w:rsidR="00CF6B8A">
        <w:rPr>
          <w:rFonts w:ascii="Times New Roman" w:eastAsia="Times New Roman" w:hAnsi="Times New Roman" w:cs="Times New Roman"/>
          <w:i/>
          <w:sz w:val="26"/>
          <w:szCs w:val="26"/>
        </w:rPr>
        <w:t>Demore</w:t>
      </w:r>
      <w:r w:rsidR="00CF6B8A">
        <w:rPr>
          <w:rFonts w:ascii="Times New Roman" w:eastAsia="Times New Roman" w:hAnsi="Times New Roman" w:cs="Times New Roman"/>
          <w:sz w:val="26"/>
          <w:szCs w:val="26"/>
        </w:rPr>
        <w:t>).</w:t>
      </w:r>
    </w:p>
    <w:p w14:paraId="1599FA0D" w14:textId="77777777" w:rsidR="00B74A66" w:rsidRDefault="004300BC" w:rsidP="006268F3">
      <w:pPr>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67.</w:t>
      </w:r>
      <w:r>
        <w:rPr>
          <w:rFonts w:ascii="Times New Roman" w:eastAsia="Times New Roman" w:hAnsi="Times New Roman" w:cs="Times New Roman"/>
          <w:sz w:val="26"/>
          <w:szCs w:val="26"/>
        </w:rPr>
        <w:tab/>
      </w:r>
      <w:r w:rsidR="00CF6B8A">
        <w:rPr>
          <w:rFonts w:ascii="Times New Roman" w:eastAsia="Times New Roman" w:hAnsi="Times New Roman" w:cs="Times New Roman"/>
          <w:sz w:val="26"/>
          <w:szCs w:val="26"/>
        </w:rPr>
        <w:t xml:space="preserve">Like the Supreme Court, the Eighth Circuit has not yet ruled on the constitutionality of prolonged detention under § 1225(b) or 1226(c). The Third Circuit in </w:t>
      </w:r>
      <w:r w:rsidR="00CF6B8A">
        <w:rPr>
          <w:rFonts w:ascii="Times New Roman" w:eastAsia="Times New Roman" w:hAnsi="Times New Roman" w:cs="Times New Roman"/>
          <w:i/>
          <w:sz w:val="26"/>
          <w:szCs w:val="26"/>
        </w:rPr>
        <w:t>Diop</w:t>
      </w:r>
      <w:r w:rsidR="00CF6B8A">
        <w:rPr>
          <w:rFonts w:ascii="Times New Roman" w:eastAsia="Times New Roman" w:hAnsi="Times New Roman" w:cs="Times New Roman"/>
          <w:sz w:val="26"/>
          <w:szCs w:val="26"/>
        </w:rPr>
        <w:t xml:space="preserve"> held as a constitutional matter that due process prohibits mandatory detention under § 1226(c) for an unreasonable period of time. </w:t>
      </w:r>
      <w:r w:rsidR="00CF6B8A">
        <w:rPr>
          <w:rFonts w:ascii="Times New Roman" w:eastAsia="Times New Roman" w:hAnsi="Times New Roman" w:cs="Times New Roman"/>
          <w:i/>
          <w:sz w:val="26"/>
          <w:szCs w:val="26"/>
        </w:rPr>
        <w:t>Diop</w:t>
      </w:r>
      <w:r w:rsidR="00CF6B8A">
        <w:rPr>
          <w:rFonts w:ascii="Times New Roman" w:eastAsia="Times New Roman" w:hAnsi="Times New Roman" w:cs="Times New Roman"/>
          <w:sz w:val="26"/>
          <w:szCs w:val="26"/>
        </w:rPr>
        <w:t xml:space="preserve">, 656 F.3d at 232 (“[T]he constitutionality of [detention without a bond hearing] is a </w:t>
      </w:r>
      <w:r w:rsidR="00CF6B8A">
        <w:rPr>
          <w:rFonts w:ascii="Times New Roman" w:eastAsia="Times New Roman" w:hAnsi="Times New Roman" w:cs="Times New Roman"/>
          <w:i/>
          <w:sz w:val="26"/>
          <w:szCs w:val="26"/>
        </w:rPr>
        <w:t>function of the length of the detention</w:t>
      </w:r>
      <w:r w:rsidR="00CF6B8A">
        <w:rPr>
          <w:rFonts w:ascii="Times New Roman" w:eastAsia="Times New Roman" w:hAnsi="Times New Roman" w:cs="Times New Roman"/>
          <w:sz w:val="26"/>
          <w:szCs w:val="26"/>
        </w:rPr>
        <w:t>. At a certain point, continued detention becomes unreasonable, and the Executive Branch’s implementation of § 1226(c) becomes</w:t>
      </w:r>
      <w:r w:rsidR="00CF6B8A">
        <w:rPr>
          <w:rFonts w:ascii="Times New Roman" w:eastAsia="Times New Roman" w:hAnsi="Times New Roman" w:cs="Times New Roman"/>
          <w:i/>
          <w:sz w:val="26"/>
          <w:szCs w:val="26"/>
        </w:rPr>
        <w:t xml:space="preserve"> unconstitutional</w:t>
      </w:r>
      <w:r w:rsidR="00CF6B8A">
        <w:rPr>
          <w:rFonts w:ascii="Times New Roman" w:eastAsia="Times New Roman" w:hAnsi="Times New Roman" w:cs="Times New Roman"/>
          <w:sz w:val="26"/>
          <w:szCs w:val="26"/>
        </w:rPr>
        <w:t xml:space="preserve"> unless the Government has justified its actions at a hearing inquiring into whether continued detention is consistent with the law’s purposes of preventing flight and dangers to the community.”) (emphasis added).</w:t>
      </w:r>
    </w:p>
    <w:p w14:paraId="4F1A6F95" w14:textId="4E30E071" w:rsidR="00B74A66" w:rsidRDefault="004300BC" w:rsidP="006268F3">
      <w:pPr>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68.</w:t>
      </w:r>
      <w:r>
        <w:rPr>
          <w:rFonts w:ascii="Times New Roman" w:eastAsia="Times New Roman" w:hAnsi="Times New Roman" w:cs="Times New Roman"/>
          <w:sz w:val="26"/>
          <w:szCs w:val="26"/>
        </w:rPr>
        <w:tab/>
      </w:r>
      <w:r w:rsidR="00CF6B8A">
        <w:rPr>
          <w:rFonts w:ascii="Times New Roman" w:eastAsia="Times New Roman" w:hAnsi="Times New Roman" w:cs="Times New Roman"/>
          <w:sz w:val="26"/>
          <w:szCs w:val="26"/>
        </w:rPr>
        <w:t xml:space="preserve">Moreover, prior to the Supreme Court’s ruling in </w:t>
      </w:r>
      <w:r w:rsidR="00CF6B8A">
        <w:rPr>
          <w:rFonts w:ascii="Times New Roman" w:eastAsia="Times New Roman" w:hAnsi="Times New Roman" w:cs="Times New Roman"/>
          <w:i/>
          <w:sz w:val="26"/>
          <w:szCs w:val="26"/>
        </w:rPr>
        <w:t>Jennings</w:t>
      </w:r>
      <w:r w:rsidR="00CF6B8A">
        <w:rPr>
          <w:rFonts w:ascii="Times New Roman" w:eastAsia="Times New Roman" w:hAnsi="Times New Roman" w:cs="Times New Roman"/>
          <w:sz w:val="26"/>
          <w:szCs w:val="26"/>
        </w:rPr>
        <w:t xml:space="preserve">, a number of courts applying the canon of constitutional avoidance held that serious Fifth Amendment due process concerns required the statutory text of both §§ 1225(b) and 1226(c) to be interpreted as including an implicit reasonableness limitation on the duration of detention during removal proceedings. </w:t>
      </w:r>
      <w:r w:rsidR="00CF6B8A">
        <w:rPr>
          <w:rFonts w:ascii="Times New Roman" w:eastAsia="Times New Roman" w:hAnsi="Times New Roman" w:cs="Times New Roman"/>
          <w:i/>
          <w:sz w:val="26"/>
          <w:szCs w:val="26"/>
        </w:rPr>
        <w:t>See</w:t>
      </w:r>
      <w:r w:rsidR="00CF6B8A">
        <w:rPr>
          <w:rFonts w:ascii="Times New Roman" w:eastAsia="Times New Roman" w:hAnsi="Times New Roman" w:cs="Times New Roman"/>
          <w:sz w:val="26"/>
          <w:szCs w:val="26"/>
        </w:rPr>
        <w:t xml:space="preserve">, </w:t>
      </w:r>
      <w:r w:rsidR="00CF6B8A">
        <w:rPr>
          <w:rFonts w:ascii="Times New Roman" w:eastAsia="Times New Roman" w:hAnsi="Times New Roman" w:cs="Times New Roman"/>
          <w:i/>
          <w:sz w:val="26"/>
          <w:szCs w:val="26"/>
        </w:rPr>
        <w:t>e.g.</w:t>
      </w:r>
      <w:r w:rsidR="00CF6B8A">
        <w:rPr>
          <w:rFonts w:ascii="Times New Roman" w:eastAsia="Times New Roman" w:hAnsi="Times New Roman" w:cs="Times New Roman"/>
          <w:sz w:val="26"/>
          <w:szCs w:val="26"/>
        </w:rPr>
        <w:t xml:space="preserve">, </w:t>
      </w:r>
      <w:r w:rsidR="00CF6B8A">
        <w:rPr>
          <w:rFonts w:ascii="Times New Roman" w:eastAsia="Times New Roman" w:hAnsi="Times New Roman" w:cs="Times New Roman"/>
          <w:i/>
          <w:sz w:val="26"/>
          <w:szCs w:val="26"/>
        </w:rPr>
        <w:t>Rodriguez v. Robbins</w:t>
      </w:r>
      <w:r w:rsidR="00CF6B8A">
        <w:rPr>
          <w:rFonts w:ascii="Times New Roman" w:eastAsia="Times New Roman" w:hAnsi="Times New Roman" w:cs="Times New Roman"/>
          <w:sz w:val="26"/>
          <w:szCs w:val="26"/>
        </w:rPr>
        <w:t xml:space="preserve">, 715 F.3d 1127, 1144 (9th Cir. 2013); </w:t>
      </w:r>
      <w:r w:rsidR="00CF6B8A">
        <w:rPr>
          <w:rFonts w:ascii="Times New Roman" w:eastAsia="Times New Roman" w:hAnsi="Times New Roman" w:cs="Times New Roman"/>
          <w:i/>
          <w:sz w:val="26"/>
          <w:szCs w:val="26"/>
        </w:rPr>
        <w:t>aff’d</w:t>
      </w:r>
      <w:r w:rsidR="00CF6B8A">
        <w:rPr>
          <w:rFonts w:ascii="Times New Roman" w:eastAsia="Times New Roman" w:hAnsi="Times New Roman" w:cs="Times New Roman"/>
          <w:sz w:val="26"/>
          <w:szCs w:val="26"/>
        </w:rPr>
        <w:t xml:space="preserve">, 804 F.3d 1060, 1081-84 (9th Cir. 2015) (reading implicit six-month limitation on the length of detention absent a bond hearing into text of both § 1225(b) and § 1226(c)); </w:t>
      </w:r>
      <w:r w:rsidR="00CF6B8A">
        <w:rPr>
          <w:rFonts w:ascii="Times New Roman" w:eastAsia="Times New Roman" w:hAnsi="Times New Roman" w:cs="Times New Roman"/>
          <w:i/>
          <w:sz w:val="26"/>
          <w:szCs w:val="26"/>
        </w:rPr>
        <w:t>Sing Fon Pan v. Sessions</w:t>
      </w:r>
      <w:r w:rsidR="00CF6B8A">
        <w:rPr>
          <w:rFonts w:ascii="Times New Roman" w:eastAsia="Times New Roman" w:hAnsi="Times New Roman" w:cs="Times New Roman"/>
          <w:sz w:val="26"/>
          <w:szCs w:val="26"/>
        </w:rPr>
        <w:t xml:space="preserve">, 290 F.Supp.3d 250, 253-258 (S.D.N.Y. 2018) (“Section 1225(b) will be read to include a six-month limitation on the length of </w:t>
      </w:r>
      <w:r w:rsidR="00CF6B8A">
        <w:rPr>
          <w:rFonts w:ascii="Times New Roman" w:eastAsia="Times New Roman" w:hAnsi="Times New Roman" w:cs="Times New Roman"/>
          <w:sz w:val="26"/>
          <w:szCs w:val="26"/>
        </w:rPr>
        <w:lastRenderedPageBreak/>
        <w:t xml:space="preserve">detention of non-citizen arriving aliens . . . without an individualized bond hearing.”); </w:t>
      </w:r>
      <w:r w:rsidR="00CF6B8A">
        <w:rPr>
          <w:rFonts w:ascii="Times New Roman" w:eastAsia="Times New Roman" w:hAnsi="Times New Roman" w:cs="Times New Roman"/>
          <w:i/>
          <w:sz w:val="26"/>
          <w:szCs w:val="26"/>
        </w:rPr>
        <w:t>Abdi v. Duke</w:t>
      </w:r>
      <w:r w:rsidR="00CF6B8A">
        <w:rPr>
          <w:rFonts w:ascii="Times New Roman" w:eastAsia="Times New Roman" w:hAnsi="Times New Roman" w:cs="Times New Roman"/>
          <w:sz w:val="26"/>
          <w:szCs w:val="26"/>
        </w:rPr>
        <w:t>, 280 F.Supp.3d 373, 409 (W.D.N.Y. 2017) (same);</w:t>
      </w:r>
      <w:r w:rsidR="00CF6B8A">
        <w:rPr>
          <w:rFonts w:ascii="Times New Roman" w:eastAsia="Times New Roman" w:hAnsi="Times New Roman" w:cs="Times New Roman"/>
          <w:i/>
          <w:sz w:val="26"/>
          <w:szCs w:val="26"/>
        </w:rPr>
        <w:t xml:space="preserve"> Maldonado v. Macias</w:t>
      </w:r>
      <w:r w:rsidR="00CF6B8A">
        <w:rPr>
          <w:rFonts w:ascii="Times New Roman" w:eastAsia="Times New Roman" w:hAnsi="Times New Roman" w:cs="Times New Roman"/>
          <w:sz w:val="26"/>
          <w:szCs w:val="26"/>
        </w:rPr>
        <w:t xml:space="preserve">, 150 F.Supp.3d 788, 805-809 (W.D. Tex. 2015) (reading reasonableness limitation into text of 8 U.S.C. § 1225(b)(2)(A)); </w:t>
      </w:r>
      <w:r w:rsidR="00CF6B8A">
        <w:rPr>
          <w:rFonts w:ascii="Times New Roman" w:eastAsia="Times New Roman" w:hAnsi="Times New Roman" w:cs="Times New Roman"/>
          <w:i/>
          <w:sz w:val="26"/>
          <w:szCs w:val="26"/>
        </w:rPr>
        <w:t>Bautista v. Sabol</w:t>
      </w:r>
      <w:r w:rsidR="00CF6B8A">
        <w:rPr>
          <w:rFonts w:ascii="Times New Roman" w:eastAsia="Times New Roman" w:hAnsi="Times New Roman" w:cs="Times New Roman"/>
          <w:sz w:val="26"/>
          <w:szCs w:val="26"/>
        </w:rPr>
        <w:t xml:space="preserve">, 862 F.Supp.2d 375, 379-381 (M.D. Pa. 2012); </w:t>
      </w:r>
      <w:r w:rsidR="00CF6B8A">
        <w:rPr>
          <w:rFonts w:ascii="Times New Roman" w:eastAsia="Times New Roman" w:hAnsi="Times New Roman" w:cs="Times New Roman"/>
          <w:i/>
          <w:sz w:val="26"/>
          <w:szCs w:val="26"/>
        </w:rPr>
        <w:t>Heredia v. Shanahan</w:t>
      </w:r>
      <w:r w:rsidR="00CF6B8A">
        <w:rPr>
          <w:rFonts w:ascii="Times New Roman" w:eastAsia="Times New Roman" w:hAnsi="Times New Roman" w:cs="Times New Roman"/>
          <w:sz w:val="26"/>
          <w:szCs w:val="26"/>
        </w:rPr>
        <w:t xml:space="preserve">, 245 F.Supp.3d 521, 526-27 (S.D.N.Y. 2017) (same), </w:t>
      </w:r>
      <w:r w:rsidR="00CF6B8A">
        <w:rPr>
          <w:rFonts w:ascii="Times New Roman" w:eastAsia="Times New Roman" w:hAnsi="Times New Roman" w:cs="Times New Roman"/>
          <w:i/>
          <w:sz w:val="26"/>
          <w:szCs w:val="26"/>
        </w:rPr>
        <w:t>vacated on other grounds by</w:t>
      </w:r>
      <w:r w:rsidR="00CF6B8A">
        <w:rPr>
          <w:rFonts w:ascii="Times New Roman" w:eastAsia="Times New Roman" w:hAnsi="Times New Roman" w:cs="Times New Roman"/>
          <w:sz w:val="26"/>
          <w:szCs w:val="26"/>
        </w:rPr>
        <w:t xml:space="preserve"> </w:t>
      </w:r>
      <w:r w:rsidR="00CF6B8A">
        <w:rPr>
          <w:rFonts w:ascii="Times New Roman" w:eastAsia="Times New Roman" w:hAnsi="Times New Roman" w:cs="Times New Roman"/>
          <w:i/>
          <w:sz w:val="26"/>
          <w:szCs w:val="26"/>
        </w:rPr>
        <w:t>Heredia v. Decker</w:t>
      </w:r>
      <w:r w:rsidR="00CF6B8A">
        <w:rPr>
          <w:rFonts w:ascii="Times New Roman" w:eastAsia="Times New Roman" w:hAnsi="Times New Roman" w:cs="Times New Roman"/>
          <w:sz w:val="26"/>
          <w:szCs w:val="26"/>
        </w:rPr>
        <w:t>, No. 17-1720,</w:t>
      </w:r>
      <w:r w:rsidR="00CF6B8A">
        <w:rPr>
          <w:rFonts w:ascii="Times New Roman" w:eastAsia="Times New Roman" w:hAnsi="Times New Roman" w:cs="Times New Roman"/>
          <w:i/>
          <w:sz w:val="26"/>
          <w:szCs w:val="26"/>
        </w:rPr>
        <w:t xml:space="preserve"> </w:t>
      </w:r>
      <w:r w:rsidR="00CF6B8A">
        <w:rPr>
          <w:rFonts w:ascii="Times New Roman" w:eastAsia="Times New Roman" w:hAnsi="Times New Roman" w:cs="Times New Roman"/>
          <w:sz w:val="26"/>
          <w:szCs w:val="26"/>
        </w:rPr>
        <w:t xml:space="preserve">2018 WL 1163180 (2d Cir. Jan. 2, 2018); </w:t>
      </w:r>
      <w:r w:rsidR="00CF6B8A">
        <w:rPr>
          <w:rFonts w:ascii="Times New Roman" w:eastAsia="Times New Roman" w:hAnsi="Times New Roman" w:cs="Times New Roman"/>
          <w:i/>
          <w:sz w:val="26"/>
          <w:szCs w:val="26"/>
        </w:rPr>
        <w:t>Ahad v. Lowe</w:t>
      </w:r>
      <w:r w:rsidR="00CF6B8A">
        <w:rPr>
          <w:rFonts w:ascii="Times New Roman" w:eastAsia="Times New Roman" w:hAnsi="Times New Roman" w:cs="Times New Roman"/>
          <w:sz w:val="26"/>
          <w:szCs w:val="26"/>
        </w:rPr>
        <w:t xml:space="preserve">, 235 F.Supp.3d 676, 686-688 (M.D. Pa. 2017) (same for individual detained under § 1225(b)(1)); </w:t>
      </w:r>
      <w:r w:rsidR="00CF6B8A">
        <w:rPr>
          <w:rFonts w:ascii="Times New Roman" w:eastAsia="Times New Roman" w:hAnsi="Times New Roman" w:cs="Times New Roman"/>
          <w:i/>
          <w:sz w:val="26"/>
          <w:szCs w:val="26"/>
        </w:rPr>
        <w:t>Reid v. Donelan</w:t>
      </w:r>
      <w:r w:rsidR="00CF6B8A">
        <w:rPr>
          <w:rFonts w:ascii="Times New Roman" w:eastAsia="Times New Roman" w:hAnsi="Times New Roman" w:cs="Times New Roman"/>
          <w:sz w:val="26"/>
          <w:szCs w:val="26"/>
        </w:rPr>
        <w:t xml:space="preserve">, 819 F.3d 486 (1st Cir. 2016) (reading six-month limitation on length of detention absent a bond hearing into text of § 1226(c)). Although </w:t>
      </w:r>
      <w:r w:rsidR="00CF6B8A">
        <w:rPr>
          <w:rFonts w:ascii="Times New Roman" w:eastAsia="Times New Roman" w:hAnsi="Times New Roman" w:cs="Times New Roman"/>
          <w:i/>
          <w:sz w:val="26"/>
          <w:szCs w:val="26"/>
        </w:rPr>
        <w:t xml:space="preserve">Jennings </w:t>
      </w:r>
      <w:r w:rsidR="00CF6B8A">
        <w:rPr>
          <w:rFonts w:ascii="Times New Roman" w:eastAsia="Times New Roman" w:hAnsi="Times New Roman" w:cs="Times New Roman"/>
          <w:sz w:val="26"/>
          <w:szCs w:val="26"/>
        </w:rPr>
        <w:t xml:space="preserve">abrogated the statutory holdings of such cases because the Supreme Court determined, as a predicate matter, that the text of §§ 1225(b) and 1226(c) were not properly subject to competing interpretations that would permit application of the canon of constitutional avoidance, </w:t>
      </w:r>
      <w:r w:rsidR="00CF6B8A">
        <w:rPr>
          <w:rFonts w:ascii="Times New Roman" w:eastAsia="Times New Roman" w:hAnsi="Times New Roman" w:cs="Times New Roman"/>
          <w:i/>
          <w:sz w:val="26"/>
          <w:szCs w:val="26"/>
        </w:rPr>
        <w:t xml:space="preserve">see </w:t>
      </w:r>
      <w:r w:rsidR="00CF6B8A">
        <w:rPr>
          <w:rFonts w:ascii="Times New Roman" w:eastAsia="Times New Roman" w:hAnsi="Times New Roman" w:cs="Times New Roman"/>
          <w:sz w:val="26"/>
          <w:szCs w:val="26"/>
        </w:rPr>
        <w:t xml:space="preserve">138 S.Ct. 830, 842, the separate substantive analysis of due process those decisions provided remains persuasive. </w:t>
      </w:r>
      <w:r w:rsidR="00CF6B8A">
        <w:rPr>
          <w:rFonts w:ascii="Times New Roman" w:eastAsia="Times New Roman" w:hAnsi="Times New Roman" w:cs="Times New Roman"/>
          <w:i/>
          <w:sz w:val="26"/>
          <w:szCs w:val="26"/>
        </w:rPr>
        <w:t>See</w:t>
      </w:r>
      <w:r w:rsidR="00CF6B8A">
        <w:rPr>
          <w:rFonts w:ascii="Times New Roman" w:eastAsia="Times New Roman" w:hAnsi="Times New Roman" w:cs="Times New Roman"/>
          <w:sz w:val="26"/>
          <w:szCs w:val="26"/>
        </w:rPr>
        <w:t xml:space="preserve">, </w:t>
      </w:r>
      <w:r w:rsidR="00CF6B8A">
        <w:rPr>
          <w:rFonts w:ascii="Times New Roman" w:eastAsia="Times New Roman" w:hAnsi="Times New Roman" w:cs="Times New Roman"/>
          <w:i/>
          <w:sz w:val="26"/>
          <w:szCs w:val="26"/>
        </w:rPr>
        <w:t>e.g.</w:t>
      </w:r>
      <w:r w:rsidR="00CF6B8A">
        <w:rPr>
          <w:rFonts w:ascii="Times New Roman" w:eastAsia="Times New Roman" w:hAnsi="Times New Roman" w:cs="Times New Roman"/>
          <w:sz w:val="26"/>
          <w:szCs w:val="26"/>
        </w:rPr>
        <w:t xml:space="preserve">, </w:t>
      </w:r>
      <w:r w:rsidR="00CF6B8A">
        <w:rPr>
          <w:rFonts w:ascii="Times New Roman" w:eastAsia="Times New Roman" w:hAnsi="Times New Roman" w:cs="Times New Roman"/>
          <w:i/>
          <w:sz w:val="26"/>
          <w:szCs w:val="26"/>
        </w:rPr>
        <w:t>Muse</w:t>
      </w:r>
      <w:r w:rsidR="00CF6B8A">
        <w:rPr>
          <w:rFonts w:ascii="Times New Roman" w:eastAsia="Times New Roman" w:hAnsi="Times New Roman" w:cs="Times New Roman"/>
          <w:sz w:val="26"/>
          <w:szCs w:val="26"/>
        </w:rPr>
        <w:t>, --- F.Supp.3d ---, 2018 WL 4466052 at *4 n.3 (D. Minn. 2018).</w:t>
      </w:r>
    </w:p>
    <w:p w14:paraId="44377D12" w14:textId="77777777" w:rsidR="00B74A66" w:rsidRDefault="004300BC" w:rsidP="006268F3">
      <w:pPr>
        <w:spacing w:after="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69.</w:t>
      </w:r>
      <w:r>
        <w:rPr>
          <w:rFonts w:ascii="Times New Roman" w:eastAsia="Times New Roman" w:hAnsi="Times New Roman" w:cs="Times New Roman"/>
          <w:sz w:val="26"/>
          <w:szCs w:val="26"/>
        </w:rPr>
        <w:tab/>
      </w:r>
      <w:r w:rsidR="00CF6B8A">
        <w:rPr>
          <w:rFonts w:ascii="Times New Roman" w:eastAsia="Times New Roman" w:hAnsi="Times New Roman" w:cs="Times New Roman"/>
          <w:sz w:val="26"/>
          <w:szCs w:val="26"/>
        </w:rPr>
        <w:t xml:space="preserve">Prior to </w:t>
      </w:r>
      <w:r w:rsidR="00CF6B8A">
        <w:rPr>
          <w:rFonts w:ascii="Times New Roman" w:eastAsia="Times New Roman" w:hAnsi="Times New Roman" w:cs="Times New Roman"/>
          <w:i/>
          <w:sz w:val="26"/>
          <w:szCs w:val="26"/>
        </w:rPr>
        <w:t>Jennings</w:t>
      </w:r>
      <w:r w:rsidR="00CF6B8A">
        <w:rPr>
          <w:rFonts w:ascii="Times New Roman" w:eastAsia="Times New Roman" w:hAnsi="Times New Roman" w:cs="Times New Roman"/>
          <w:sz w:val="26"/>
          <w:szCs w:val="26"/>
        </w:rPr>
        <w:t>, a number of decisions of this</w:t>
      </w:r>
      <w:r>
        <w:rPr>
          <w:rFonts w:ascii="Times New Roman" w:eastAsia="Times New Roman" w:hAnsi="Times New Roman" w:cs="Times New Roman"/>
          <w:sz w:val="26"/>
          <w:szCs w:val="26"/>
        </w:rPr>
        <w:t xml:space="preserve"> Court—</w:t>
      </w:r>
      <w:r w:rsidR="00CF6B8A">
        <w:rPr>
          <w:rFonts w:ascii="Times New Roman" w:eastAsia="Times New Roman" w:hAnsi="Times New Roman" w:cs="Times New Roman"/>
          <w:sz w:val="26"/>
          <w:szCs w:val="26"/>
        </w:rPr>
        <w:t>on</w:t>
      </w:r>
      <w:r>
        <w:rPr>
          <w:rFonts w:ascii="Times New Roman" w:eastAsia="Times New Roman" w:hAnsi="Times New Roman" w:cs="Times New Roman"/>
          <w:sz w:val="26"/>
          <w:szCs w:val="26"/>
        </w:rPr>
        <w:t xml:space="preserve"> purely constitutional grounds—</w:t>
      </w:r>
      <w:r w:rsidR="00CF6B8A">
        <w:rPr>
          <w:rFonts w:ascii="Times New Roman" w:eastAsia="Times New Roman" w:hAnsi="Times New Roman" w:cs="Times New Roman"/>
          <w:sz w:val="26"/>
          <w:szCs w:val="26"/>
        </w:rPr>
        <w:t xml:space="preserve">had already held that due process places limits on mandatory § 1226(c) detention. </w:t>
      </w:r>
      <w:r w:rsidR="00CF6B8A">
        <w:rPr>
          <w:rFonts w:ascii="Times New Roman" w:eastAsia="Times New Roman" w:hAnsi="Times New Roman" w:cs="Times New Roman"/>
          <w:i/>
          <w:sz w:val="26"/>
          <w:szCs w:val="26"/>
        </w:rPr>
        <w:t>See</w:t>
      </w:r>
      <w:r w:rsidR="00CF6B8A">
        <w:rPr>
          <w:rFonts w:ascii="Times New Roman" w:eastAsia="Times New Roman" w:hAnsi="Times New Roman" w:cs="Times New Roman"/>
          <w:sz w:val="26"/>
          <w:szCs w:val="26"/>
        </w:rPr>
        <w:t xml:space="preserve">, e.g. </w:t>
      </w:r>
      <w:r w:rsidR="00CF6B8A">
        <w:rPr>
          <w:rFonts w:ascii="Times New Roman" w:eastAsia="Times New Roman" w:hAnsi="Times New Roman" w:cs="Times New Roman"/>
          <w:i/>
          <w:sz w:val="26"/>
          <w:szCs w:val="26"/>
        </w:rPr>
        <w:t>Moallin v. Cangemi</w:t>
      </w:r>
      <w:r w:rsidR="00CF6B8A">
        <w:rPr>
          <w:rFonts w:ascii="Times New Roman" w:eastAsia="Times New Roman" w:hAnsi="Times New Roman" w:cs="Times New Roman"/>
          <w:sz w:val="26"/>
          <w:szCs w:val="26"/>
        </w:rPr>
        <w:t xml:space="preserve">, 427 F.Supp.2d 908, 926 (D. Minn. 2006) (applying principles of </w:t>
      </w:r>
      <w:r w:rsidR="00CF6B8A">
        <w:rPr>
          <w:rFonts w:ascii="Times New Roman" w:eastAsia="Times New Roman" w:hAnsi="Times New Roman" w:cs="Times New Roman"/>
          <w:i/>
          <w:sz w:val="26"/>
          <w:szCs w:val="26"/>
        </w:rPr>
        <w:t>Zadvydas</w:t>
      </w:r>
      <w:r w:rsidR="00CF6B8A">
        <w:rPr>
          <w:rFonts w:ascii="Times New Roman" w:eastAsia="Times New Roman" w:hAnsi="Times New Roman" w:cs="Times New Roman"/>
          <w:sz w:val="26"/>
          <w:szCs w:val="26"/>
        </w:rPr>
        <w:t xml:space="preserve"> to § 1226(c) detention); </w:t>
      </w:r>
      <w:r w:rsidR="00CF6B8A">
        <w:rPr>
          <w:rFonts w:ascii="Times New Roman" w:eastAsia="Times New Roman" w:hAnsi="Times New Roman" w:cs="Times New Roman"/>
          <w:i/>
          <w:sz w:val="26"/>
          <w:szCs w:val="26"/>
        </w:rPr>
        <w:t>Bah v. Cangemi</w:t>
      </w:r>
      <w:r w:rsidR="00CF6B8A">
        <w:rPr>
          <w:rFonts w:ascii="Times New Roman" w:eastAsia="Times New Roman" w:hAnsi="Times New Roman" w:cs="Times New Roman"/>
          <w:sz w:val="26"/>
          <w:szCs w:val="26"/>
        </w:rPr>
        <w:t xml:space="preserve">, 489 F.Supp. 2d 905, 920 (D. Minn. 2007) (“This Court believes that allowing unlimited pre-removal period detention under § 1226 would be inconsistent with the reasoning underlying </w:t>
      </w:r>
      <w:r w:rsidR="00CF6B8A">
        <w:rPr>
          <w:rFonts w:ascii="Times New Roman" w:eastAsia="Times New Roman" w:hAnsi="Times New Roman" w:cs="Times New Roman"/>
          <w:i/>
          <w:sz w:val="26"/>
          <w:szCs w:val="26"/>
        </w:rPr>
        <w:t>Zadvydas</w:t>
      </w:r>
      <w:r w:rsidR="00CF6B8A">
        <w:rPr>
          <w:rFonts w:ascii="Times New Roman" w:eastAsia="Times New Roman" w:hAnsi="Times New Roman" w:cs="Times New Roman"/>
          <w:sz w:val="26"/>
          <w:szCs w:val="26"/>
        </w:rPr>
        <w:t>.”).</w:t>
      </w:r>
    </w:p>
    <w:p w14:paraId="1FC6027E" w14:textId="77777777" w:rsidR="00B74A66" w:rsidRPr="00B775C0" w:rsidRDefault="004300BC" w:rsidP="006268F3">
      <w:pPr>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70.</w:t>
      </w:r>
      <w:r>
        <w:rPr>
          <w:rFonts w:ascii="Times New Roman" w:eastAsia="Times New Roman" w:hAnsi="Times New Roman" w:cs="Times New Roman"/>
          <w:sz w:val="26"/>
          <w:szCs w:val="26"/>
        </w:rPr>
        <w:tab/>
      </w:r>
      <w:r w:rsidR="00CF6B8A">
        <w:rPr>
          <w:rFonts w:ascii="Times New Roman" w:eastAsia="Times New Roman" w:hAnsi="Times New Roman" w:cs="Times New Roman"/>
          <w:sz w:val="26"/>
          <w:szCs w:val="26"/>
        </w:rPr>
        <w:t xml:space="preserve">Following </w:t>
      </w:r>
      <w:r w:rsidR="00CF6B8A">
        <w:rPr>
          <w:rFonts w:ascii="Times New Roman" w:eastAsia="Times New Roman" w:hAnsi="Times New Roman" w:cs="Times New Roman"/>
          <w:i/>
          <w:sz w:val="26"/>
          <w:szCs w:val="26"/>
        </w:rPr>
        <w:t>Jennings</w:t>
      </w:r>
      <w:r w:rsidR="00CF6B8A">
        <w:rPr>
          <w:rFonts w:ascii="Times New Roman" w:eastAsia="Times New Roman" w:hAnsi="Times New Roman" w:cs="Times New Roman"/>
          <w:sz w:val="26"/>
          <w:szCs w:val="26"/>
        </w:rPr>
        <w:t xml:space="preserve">, decisions of this Court and other courts across the nation assessing as-applied challenges to prolonged § 1225(b) detention have applied the same individualized factor-based analysis the court use to examine prolonged detention under § 1226(c). </w:t>
      </w:r>
      <w:r w:rsidR="00CF6B8A">
        <w:rPr>
          <w:rFonts w:ascii="Times New Roman" w:eastAsia="Times New Roman" w:hAnsi="Times New Roman" w:cs="Times New Roman"/>
          <w:i/>
          <w:sz w:val="26"/>
          <w:szCs w:val="26"/>
        </w:rPr>
        <w:t>See</w:t>
      </w:r>
      <w:r w:rsidR="00CF6B8A">
        <w:rPr>
          <w:rFonts w:ascii="Times New Roman" w:eastAsia="Times New Roman" w:hAnsi="Times New Roman" w:cs="Times New Roman"/>
          <w:sz w:val="26"/>
          <w:szCs w:val="26"/>
        </w:rPr>
        <w:t>,</w:t>
      </w:r>
      <w:r w:rsidR="00CF6B8A">
        <w:rPr>
          <w:rFonts w:ascii="Times New Roman" w:eastAsia="Times New Roman" w:hAnsi="Times New Roman" w:cs="Times New Roman"/>
          <w:i/>
          <w:sz w:val="26"/>
          <w:szCs w:val="26"/>
        </w:rPr>
        <w:t xml:space="preserve"> Jamal A.</w:t>
      </w:r>
      <w:r w:rsidR="00CF6B8A">
        <w:rPr>
          <w:rFonts w:ascii="Times New Roman" w:eastAsia="Times New Roman" w:hAnsi="Times New Roman" w:cs="Times New Roman"/>
          <w:sz w:val="26"/>
          <w:szCs w:val="26"/>
        </w:rPr>
        <w:t xml:space="preserve">, 358 F.Supp.3d 853, 858-860 (D. Minn. 2019) (employing </w:t>
      </w:r>
      <w:r w:rsidR="00CF6B8A">
        <w:rPr>
          <w:rFonts w:ascii="Times New Roman" w:eastAsia="Times New Roman" w:hAnsi="Times New Roman" w:cs="Times New Roman"/>
          <w:i/>
          <w:sz w:val="26"/>
          <w:szCs w:val="26"/>
        </w:rPr>
        <w:t xml:space="preserve">Muse </w:t>
      </w:r>
      <w:r w:rsidR="00CF6B8A">
        <w:rPr>
          <w:rFonts w:ascii="Times New Roman" w:eastAsia="Times New Roman" w:hAnsi="Times New Roman" w:cs="Times New Roman"/>
          <w:sz w:val="26"/>
          <w:szCs w:val="26"/>
        </w:rPr>
        <w:t xml:space="preserve">factors to analyze constitutionality of detention under § 1225(b)(2)(A) and explaining that “in deciding whether an alien’s continued detention would violate the Due Process Clause, most courts seem to apply pretty much the same factors”); </w:t>
      </w:r>
      <w:r w:rsidR="00CF6B8A">
        <w:rPr>
          <w:rFonts w:ascii="Times New Roman" w:eastAsia="Times New Roman" w:hAnsi="Times New Roman" w:cs="Times New Roman"/>
          <w:i/>
          <w:sz w:val="26"/>
          <w:szCs w:val="26"/>
        </w:rPr>
        <w:t xml:space="preserve"> Lett v. Decker</w:t>
      </w:r>
      <w:r w:rsidR="00CF6B8A">
        <w:rPr>
          <w:rFonts w:ascii="Times New Roman" w:eastAsia="Times New Roman" w:hAnsi="Times New Roman" w:cs="Times New Roman"/>
          <w:sz w:val="26"/>
          <w:szCs w:val="26"/>
        </w:rPr>
        <w:t xml:space="preserve">, 346 F.Supp.3d 379, 388 (S.D.N.Y. 2018) (holding that the factors used to analyze detention of “an individual detained under § 1226(c) are equally appropriate in the § 1225(b) context”) (internal quotations omitted); </w:t>
      </w:r>
      <w:r w:rsidR="00CF6B8A">
        <w:rPr>
          <w:rFonts w:ascii="Times New Roman" w:eastAsia="Times New Roman" w:hAnsi="Times New Roman" w:cs="Times New Roman"/>
          <w:i/>
          <w:sz w:val="26"/>
          <w:szCs w:val="26"/>
        </w:rPr>
        <w:t>Perez v. Decker</w:t>
      </w:r>
      <w:r w:rsidR="00CF6B8A">
        <w:rPr>
          <w:rFonts w:ascii="Times New Roman" w:eastAsia="Times New Roman" w:hAnsi="Times New Roman" w:cs="Times New Roman"/>
          <w:sz w:val="26"/>
          <w:szCs w:val="26"/>
        </w:rPr>
        <w:t xml:space="preserve">, No. 18-cv-5279, 2018 WL 3991497 at *4 (S.D.N.Y. Aug. 20, 2018) (employing same analysis); </w:t>
      </w:r>
      <w:r w:rsidR="00CF6B8A">
        <w:rPr>
          <w:rFonts w:ascii="Times New Roman" w:eastAsia="Times New Roman" w:hAnsi="Times New Roman" w:cs="Times New Roman"/>
          <w:i/>
          <w:sz w:val="26"/>
          <w:szCs w:val="26"/>
        </w:rPr>
        <w:t>Brissett v. Decker</w:t>
      </w:r>
      <w:r w:rsidR="00CF6B8A">
        <w:rPr>
          <w:rFonts w:ascii="Times New Roman" w:eastAsia="Times New Roman" w:hAnsi="Times New Roman" w:cs="Times New Roman"/>
          <w:sz w:val="26"/>
          <w:szCs w:val="26"/>
        </w:rPr>
        <w:t xml:space="preserve">, 324 F.Supp.3d 444, 451 (S.D.N.Y. 2018) (same); </w:t>
      </w:r>
      <w:r w:rsidR="00CF6B8A">
        <w:rPr>
          <w:rFonts w:ascii="Times New Roman" w:eastAsia="Times New Roman" w:hAnsi="Times New Roman" w:cs="Times New Roman"/>
          <w:i/>
          <w:sz w:val="26"/>
          <w:szCs w:val="26"/>
        </w:rPr>
        <w:t>De Ming Wang v. Brophy</w:t>
      </w:r>
      <w:r w:rsidR="00CF6B8A">
        <w:rPr>
          <w:rFonts w:ascii="Times New Roman" w:eastAsia="Times New Roman" w:hAnsi="Times New Roman" w:cs="Times New Roman"/>
          <w:sz w:val="26"/>
          <w:szCs w:val="26"/>
        </w:rPr>
        <w:t xml:space="preserve">, No. 17-CV-6263, 2019 WL 112346 at *3 (W.D.N.Y. Jan. 4, 2019) (same); </w:t>
      </w:r>
      <w:r w:rsidR="00CF6B8A">
        <w:rPr>
          <w:rFonts w:ascii="Times New Roman" w:eastAsia="Times New Roman" w:hAnsi="Times New Roman" w:cs="Times New Roman"/>
          <w:i/>
          <w:sz w:val="26"/>
          <w:szCs w:val="26"/>
        </w:rPr>
        <w:t>Vargas v. Beth</w:t>
      </w:r>
      <w:r w:rsidR="00CF6B8A">
        <w:rPr>
          <w:rFonts w:ascii="Times New Roman" w:eastAsia="Times New Roman" w:hAnsi="Times New Roman" w:cs="Times New Roman"/>
          <w:sz w:val="26"/>
          <w:szCs w:val="26"/>
        </w:rPr>
        <w:t xml:space="preserve">, 378 F.Supp.3d 716, 726-728 (E.D. Wis. 2019) (same); </w:t>
      </w:r>
      <w:r w:rsidR="00CF6B8A">
        <w:rPr>
          <w:rFonts w:ascii="Times New Roman" w:eastAsia="Times New Roman" w:hAnsi="Times New Roman" w:cs="Times New Roman"/>
          <w:i/>
          <w:sz w:val="26"/>
          <w:szCs w:val="26"/>
        </w:rPr>
        <w:t>Destine v. Doll</w:t>
      </w:r>
      <w:r w:rsidR="00CF6B8A">
        <w:rPr>
          <w:rFonts w:ascii="Times New Roman" w:eastAsia="Times New Roman" w:hAnsi="Times New Roman" w:cs="Times New Roman"/>
          <w:sz w:val="26"/>
          <w:szCs w:val="26"/>
        </w:rPr>
        <w:t xml:space="preserve">, No. 3:17-CV-1340, 2018 WL 3584695 at *4-5 (M.D. Pa. July 26, 2018) (same); </w:t>
      </w:r>
      <w:r w:rsidR="00CF6B8A">
        <w:rPr>
          <w:rFonts w:ascii="Times New Roman" w:eastAsia="Times New Roman" w:hAnsi="Times New Roman" w:cs="Times New Roman"/>
          <w:i/>
          <w:sz w:val="26"/>
          <w:szCs w:val="26"/>
        </w:rPr>
        <w:t>Pierre v. Doll</w:t>
      </w:r>
      <w:r w:rsidR="00CF6B8A">
        <w:rPr>
          <w:rFonts w:ascii="Times New Roman" w:eastAsia="Times New Roman" w:hAnsi="Times New Roman" w:cs="Times New Roman"/>
          <w:sz w:val="26"/>
          <w:szCs w:val="26"/>
        </w:rPr>
        <w:t xml:space="preserve">, 350 F.Supp.3d 327, 331-333 (M.D. Pa. 2018) (same); </w:t>
      </w:r>
      <w:r w:rsidR="00CF6B8A">
        <w:rPr>
          <w:rFonts w:ascii="Times New Roman" w:eastAsia="Times New Roman" w:hAnsi="Times New Roman" w:cs="Times New Roman"/>
          <w:i/>
          <w:sz w:val="26"/>
          <w:szCs w:val="26"/>
        </w:rPr>
        <w:t>Banda v. McAleenan</w:t>
      </w:r>
      <w:r w:rsidR="00CF6B8A">
        <w:rPr>
          <w:rFonts w:ascii="Times New Roman" w:eastAsia="Times New Roman" w:hAnsi="Times New Roman" w:cs="Times New Roman"/>
          <w:sz w:val="26"/>
          <w:szCs w:val="26"/>
        </w:rPr>
        <w:t xml:space="preserve">, 385 F.Supp.3d 1099, 1105-1106 (W.D. Wash. 2019); (same); </w:t>
      </w:r>
      <w:r w:rsidR="00CF6B8A">
        <w:rPr>
          <w:rFonts w:ascii="Times New Roman" w:eastAsia="Times New Roman" w:hAnsi="Times New Roman" w:cs="Times New Roman"/>
          <w:i/>
          <w:sz w:val="26"/>
          <w:szCs w:val="26"/>
        </w:rPr>
        <w:t>Tuser E. v. Rodriguez</w:t>
      </w:r>
      <w:r w:rsidR="00CF6B8A">
        <w:rPr>
          <w:rFonts w:ascii="Times New Roman" w:eastAsia="Times New Roman" w:hAnsi="Times New Roman" w:cs="Times New Roman"/>
          <w:sz w:val="26"/>
          <w:szCs w:val="26"/>
        </w:rPr>
        <w:t>, 370 F.Supp.3d 435, 441-443 (D.N.J. 2019) (same);</w:t>
      </w:r>
      <w:r w:rsidR="00CF6B8A">
        <w:rPr>
          <w:rFonts w:ascii="Times New Roman" w:eastAsia="Times New Roman" w:hAnsi="Times New Roman" w:cs="Times New Roman"/>
          <w:i/>
          <w:sz w:val="26"/>
          <w:szCs w:val="26"/>
        </w:rPr>
        <w:t xml:space="preserve"> Franklin K.B. v. Warden, Hudson Cty. Corr. Facility</w:t>
      </w:r>
      <w:r w:rsidR="00CF6B8A">
        <w:rPr>
          <w:rFonts w:ascii="Times New Roman" w:eastAsia="Times New Roman" w:hAnsi="Times New Roman" w:cs="Times New Roman"/>
          <w:sz w:val="26"/>
          <w:szCs w:val="26"/>
        </w:rPr>
        <w:t xml:space="preserve">, No. 18-9933, 2019 WL 2385701 at *4-5 (D.N.J. June 3, 2019) (same).  </w:t>
      </w:r>
    </w:p>
    <w:p w14:paraId="0A5A6548" w14:textId="6FBCB07B" w:rsidR="00B74A66" w:rsidRDefault="004300BC" w:rsidP="006268F3">
      <w:pPr>
        <w:spacing w:after="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71.</w:t>
      </w:r>
      <w:r>
        <w:rPr>
          <w:rFonts w:ascii="Times New Roman" w:eastAsia="Times New Roman" w:hAnsi="Times New Roman" w:cs="Times New Roman"/>
          <w:sz w:val="26"/>
          <w:szCs w:val="26"/>
        </w:rPr>
        <w:tab/>
      </w:r>
      <w:r w:rsidR="00CF6B8A">
        <w:rPr>
          <w:rFonts w:ascii="Times New Roman" w:eastAsia="Times New Roman" w:hAnsi="Times New Roman" w:cs="Times New Roman"/>
          <w:sz w:val="26"/>
          <w:szCs w:val="26"/>
        </w:rPr>
        <w:t xml:space="preserve">Courts in this District consider the factors outlined in </w:t>
      </w:r>
      <w:r w:rsidR="00CF6B8A">
        <w:rPr>
          <w:rFonts w:ascii="Times New Roman" w:eastAsia="Times New Roman" w:hAnsi="Times New Roman" w:cs="Times New Roman"/>
          <w:i/>
          <w:sz w:val="26"/>
          <w:szCs w:val="26"/>
        </w:rPr>
        <w:t>Muse</w:t>
      </w:r>
      <w:r>
        <w:rPr>
          <w:rFonts w:ascii="Times New Roman" w:eastAsia="Times New Roman" w:hAnsi="Times New Roman" w:cs="Times New Roman"/>
          <w:sz w:val="26"/>
          <w:szCs w:val="26"/>
        </w:rPr>
        <w:t>—</w:t>
      </w:r>
      <w:r w:rsidR="00CF6B8A">
        <w:rPr>
          <w:rFonts w:ascii="Times New Roman" w:eastAsia="Times New Roman" w:hAnsi="Times New Roman" w:cs="Times New Roman"/>
          <w:sz w:val="26"/>
          <w:szCs w:val="26"/>
        </w:rPr>
        <w:t>referred to here and in some decisions as the “</w:t>
      </w:r>
      <w:r w:rsidR="00CF6B8A">
        <w:rPr>
          <w:rFonts w:ascii="Times New Roman" w:eastAsia="Times New Roman" w:hAnsi="Times New Roman" w:cs="Times New Roman"/>
          <w:i/>
          <w:sz w:val="26"/>
          <w:szCs w:val="26"/>
        </w:rPr>
        <w:t xml:space="preserve">Muse </w:t>
      </w:r>
      <w:r w:rsidR="00CF6B8A">
        <w:rPr>
          <w:rFonts w:ascii="Times New Roman" w:eastAsia="Times New Roman" w:hAnsi="Times New Roman" w:cs="Times New Roman"/>
          <w:sz w:val="26"/>
          <w:szCs w:val="26"/>
        </w:rPr>
        <w:t xml:space="preserve">factors,” a modified version of the </w:t>
      </w:r>
      <w:r w:rsidR="00CF6B8A">
        <w:rPr>
          <w:rFonts w:ascii="Times New Roman" w:eastAsia="Times New Roman" w:hAnsi="Times New Roman" w:cs="Times New Roman"/>
          <w:i/>
          <w:sz w:val="26"/>
          <w:szCs w:val="26"/>
        </w:rPr>
        <w:t xml:space="preserve">Reid </w:t>
      </w:r>
      <w:r w:rsidR="00CF6B8A">
        <w:rPr>
          <w:rFonts w:ascii="Times New Roman" w:eastAsia="Times New Roman" w:hAnsi="Times New Roman" w:cs="Times New Roman"/>
          <w:sz w:val="26"/>
          <w:szCs w:val="26"/>
        </w:rPr>
        <w:t>factors</w:t>
      </w:r>
      <w:r>
        <w:rPr>
          <w:rFonts w:ascii="Times New Roman" w:eastAsia="Times New Roman" w:hAnsi="Times New Roman" w:cs="Times New Roman"/>
          <w:sz w:val="26"/>
          <w:szCs w:val="26"/>
        </w:rPr>
        <w:t>—</w:t>
      </w:r>
      <w:r w:rsidR="00CF6B8A">
        <w:rPr>
          <w:rFonts w:ascii="Times New Roman" w:eastAsia="Times New Roman" w:hAnsi="Times New Roman" w:cs="Times New Roman"/>
          <w:sz w:val="26"/>
          <w:szCs w:val="26"/>
        </w:rPr>
        <w:t xml:space="preserve">when assessing as-applied due process challenges to detention under 1225(b) or § 1226(c). </w:t>
      </w:r>
      <w:r w:rsidR="00CF6B8A">
        <w:rPr>
          <w:rFonts w:ascii="Times New Roman" w:eastAsia="Times New Roman" w:hAnsi="Times New Roman" w:cs="Times New Roman"/>
          <w:i/>
          <w:sz w:val="26"/>
          <w:szCs w:val="26"/>
          <w:highlight w:val="white"/>
        </w:rPr>
        <w:lastRenderedPageBreak/>
        <w:t>Jamal A. v. Whitaker</w:t>
      </w:r>
      <w:r w:rsidR="00CF6B8A">
        <w:rPr>
          <w:rFonts w:ascii="Times New Roman" w:eastAsia="Times New Roman" w:hAnsi="Times New Roman" w:cs="Times New Roman"/>
          <w:sz w:val="26"/>
          <w:szCs w:val="26"/>
          <w:highlight w:val="white"/>
        </w:rPr>
        <w:t xml:space="preserve">, 358 F.Supp.3d 853 (D. Minn. 2019) (employing </w:t>
      </w:r>
      <w:r w:rsidR="00CF6B8A">
        <w:rPr>
          <w:rFonts w:ascii="Times New Roman" w:eastAsia="Times New Roman" w:hAnsi="Times New Roman" w:cs="Times New Roman"/>
          <w:i/>
          <w:sz w:val="26"/>
          <w:szCs w:val="26"/>
          <w:highlight w:val="white"/>
        </w:rPr>
        <w:t xml:space="preserve">Muse </w:t>
      </w:r>
      <w:r w:rsidR="00CF6B8A">
        <w:rPr>
          <w:rFonts w:ascii="Times New Roman" w:eastAsia="Times New Roman" w:hAnsi="Times New Roman" w:cs="Times New Roman"/>
          <w:sz w:val="26"/>
          <w:szCs w:val="26"/>
          <w:highlight w:val="white"/>
        </w:rPr>
        <w:t xml:space="preserve">factors to analyze detention under </w:t>
      </w:r>
      <w:r w:rsidR="00CF6B8A">
        <w:rPr>
          <w:rFonts w:ascii="Times New Roman" w:eastAsia="Times New Roman" w:hAnsi="Times New Roman" w:cs="Times New Roman"/>
          <w:sz w:val="26"/>
          <w:szCs w:val="26"/>
        </w:rPr>
        <w:t>§ 1225(b)(2)(A))</w:t>
      </w:r>
      <w:r w:rsidR="00CF6B8A">
        <w:rPr>
          <w:rFonts w:ascii="Times New Roman" w:eastAsia="Times New Roman" w:hAnsi="Times New Roman" w:cs="Times New Roman"/>
          <w:sz w:val="26"/>
          <w:szCs w:val="26"/>
          <w:highlight w:val="white"/>
        </w:rPr>
        <w:t>;</w:t>
      </w:r>
      <w:r w:rsidR="006268F3">
        <w:rPr>
          <w:rFonts w:ascii="Times New Roman" w:eastAsia="Times New Roman" w:hAnsi="Times New Roman" w:cs="Times New Roman"/>
          <w:sz w:val="26"/>
          <w:szCs w:val="26"/>
          <w:highlight w:val="white"/>
        </w:rPr>
        <w:t xml:space="preserve"> </w:t>
      </w:r>
      <w:r w:rsidR="006268F3">
        <w:rPr>
          <w:rFonts w:ascii="Times New Roman" w:eastAsia="Times New Roman" w:hAnsi="Times New Roman" w:cs="Times New Roman"/>
          <w:i/>
          <w:iCs/>
          <w:sz w:val="26"/>
          <w:szCs w:val="26"/>
          <w:highlight w:val="white"/>
        </w:rPr>
        <w:t>Jenkins C. v. Barr</w:t>
      </w:r>
      <w:r w:rsidR="006268F3">
        <w:rPr>
          <w:rFonts w:ascii="Times New Roman" w:eastAsia="Times New Roman" w:hAnsi="Times New Roman" w:cs="Times New Roman"/>
          <w:sz w:val="26"/>
          <w:szCs w:val="26"/>
          <w:highlight w:val="white"/>
        </w:rPr>
        <w:t xml:space="preserve">, No. 20-cv-320 (PAM/LIB), 2020 WL 2557947, at *1–2 (D. Minn. May 20, 2020); </w:t>
      </w:r>
      <w:r w:rsidR="006268F3">
        <w:rPr>
          <w:rFonts w:ascii="Times New Roman" w:eastAsia="Times New Roman" w:hAnsi="Times New Roman" w:cs="Times New Roman"/>
          <w:i/>
          <w:iCs/>
          <w:sz w:val="26"/>
          <w:szCs w:val="26"/>
          <w:highlight w:val="white"/>
        </w:rPr>
        <w:t>see also</w:t>
      </w:r>
      <w:r w:rsidR="00CF6B8A">
        <w:rPr>
          <w:rFonts w:ascii="Times New Roman" w:eastAsia="Times New Roman" w:hAnsi="Times New Roman" w:cs="Times New Roman"/>
          <w:sz w:val="26"/>
          <w:szCs w:val="26"/>
          <w:highlight w:val="white"/>
        </w:rPr>
        <w:t xml:space="preserve"> </w:t>
      </w:r>
      <w:r w:rsidR="00CF6B8A">
        <w:rPr>
          <w:rFonts w:ascii="Times New Roman" w:eastAsia="Times New Roman" w:hAnsi="Times New Roman" w:cs="Times New Roman"/>
          <w:i/>
          <w:sz w:val="26"/>
          <w:szCs w:val="26"/>
          <w:highlight w:val="white"/>
        </w:rPr>
        <w:t>Liban M. J. v. Sec’y, Dep’t of Homeland Sec.</w:t>
      </w:r>
      <w:r w:rsidR="00CF6B8A">
        <w:rPr>
          <w:rFonts w:ascii="Times New Roman" w:eastAsia="Times New Roman" w:hAnsi="Times New Roman" w:cs="Times New Roman"/>
          <w:sz w:val="26"/>
          <w:szCs w:val="26"/>
          <w:highlight w:val="white"/>
        </w:rPr>
        <w:t xml:space="preserve">, 367 F.Supp.3d 959 (D. Minn. 2019) (employing </w:t>
      </w:r>
      <w:r w:rsidR="00CF6B8A">
        <w:rPr>
          <w:rFonts w:ascii="Times New Roman" w:eastAsia="Times New Roman" w:hAnsi="Times New Roman" w:cs="Times New Roman"/>
          <w:i/>
          <w:sz w:val="26"/>
          <w:szCs w:val="26"/>
          <w:highlight w:val="white"/>
        </w:rPr>
        <w:t xml:space="preserve">Muse </w:t>
      </w:r>
      <w:r w:rsidR="00CF6B8A">
        <w:rPr>
          <w:rFonts w:ascii="Times New Roman" w:eastAsia="Times New Roman" w:hAnsi="Times New Roman" w:cs="Times New Roman"/>
          <w:sz w:val="26"/>
          <w:szCs w:val="26"/>
          <w:highlight w:val="white"/>
        </w:rPr>
        <w:t xml:space="preserve">factors to analyze detention under </w:t>
      </w:r>
      <w:r w:rsidR="00CF6B8A">
        <w:rPr>
          <w:rFonts w:ascii="Times New Roman" w:eastAsia="Times New Roman" w:hAnsi="Times New Roman" w:cs="Times New Roman"/>
          <w:sz w:val="26"/>
          <w:szCs w:val="26"/>
        </w:rPr>
        <w:t>§ 1226(c))</w:t>
      </w:r>
      <w:r w:rsidR="00CF6B8A">
        <w:rPr>
          <w:rFonts w:ascii="Times New Roman" w:eastAsia="Times New Roman" w:hAnsi="Times New Roman" w:cs="Times New Roman"/>
          <w:sz w:val="26"/>
          <w:szCs w:val="26"/>
          <w:highlight w:val="white"/>
        </w:rPr>
        <w:t xml:space="preserve">; </w:t>
      </w:r>
      <w:r w:rsidR="00CF6B8A">
        <w:rPr>
          <w:rFonts w:ascii="Times New Roman" w:eastAsia="Times New Roman" w:hAnsi="Times New Roman" w:cs="Times New Roman"/>
          <w:i/>
          <w:sz w:val="26"/>
          <w:szCs w:val="26"/>
          <w:highlight w:val="white"/>
        </w:rPr>
        <w:t>Bolus A. D. v. Sec’y of Homeland Sec.</w:t>
      </w:r>
      <w:r w:rsidR="00CF6B8A">
        <w:rPr>
          <w:rFonts w:ascii="Times New Roman" w:eastAsia="Times New Roman" w:hAnsi="Times New Roman" w:cs="Times New Roman"/>
          <w:sz w:val="26"/>
          <w:szCs w:val="26"/>
          <w:highlight w:val="white"/>
        </w:rPr>
        <w:t xml:space="preserve">, 376 F.Supp.3d 959 (D. Minn. 2019) (same); </w:t>
      </w:r>
      <w:r w:rsidR="00CF6B8A">
        <w:rPr>
          <w:rFonts w:ascii="Times New Roman" w:eastAsia="Times New Roman" w:hAnsi="Times New Roman" w:cs="Times New Roman"/>
          <w:i/>
          <w:sz w:val="26"/>
          <w:szCs w:val="26"/>
          <w:highlight w:val="white"/>
        </w:rPr>
        <w:t>Muse v. Sessions</w:t>
      </w:r>
      <w:r w:rsidR="00CF6B8A">
        <w:rPr>
          <w:rFonts w:ascii="Times New Roman" w:eastAsia="Times New Roman" w:hAnsi="Times New Roman" w:cs="Times New Roman"/>
          <w:sz w:val="26"/>
          <w:szCs w:val="26"/>
          <w:highlight w:val="white"/>
        </w:rPr>
        <w:t>, --- F.Supp.3d ----, 2018 WL 4466052 (D. Minn. 2018) (same).</w:t>
      </w:r>
      <w:r w:rsidR="00CF6B8A">
        <w:rPr>
          <w:rFonts w:ascii="Times New Roman" w:eastAsia="Times New Roman" w:hAnsi="Times New Roman" w:cs="Times New Roman"/>
          <w:sz w:val="26"/>
          <w:szCs w:val="26"/>
        </w:rPr>
        <w:t xml:space="preserve"> In analyzing detention under either provision, the relevant factors include “(1) the total length of detention to date; (2) the likely duration of future detention; (3) the conditions of detention; (4) delays in the removal proceedings caused by the detainee; (5) delays in the removal proceedings caused by the government; and (6) the likelihood that the removal proceedings will result in a final order of removal.” </w:t>
      </w:r>
      <w:r w:rsidR="00CF6B8A">
        <w:rPr>
          <w:rFonts w:ascii="Times New Roman" w:eastAsia="Times New Roman" w:hAnsi="Times New Roman" w:cs="Times New Roman"/>
          <w:i/>
          <w:sz w:val="26"/>
          <w:szCs w:val="26"/>
        </w:rPr>
        <w:t>See</w:t>
      </w:r>
      <w:r w:rsidR="00CF6B8A">
        <w:rPr>
          <w:rFonts w:ascii="Times New Roman" w:eastAsia="Times New Roman" w:hAnsi="Times New Roman" w:cs="Times New Roman"/>
          <w:sz w:val="26"/>
          <w:szCs w:val="26"/>
        </w:rPr>
        <w:t xml:space="preserve">, </w:t>
      </w:r>
      <w:r w:rsidR="00CF6B8A">
        <w:rPr>
          <w:rFonts w:ascii="Times New Roman" w:eastAsia="Times New Roman" w:hAnsi="Times New Roman" w:cs="Times New Roman"/>
          <w:i/>
          <w:sz w:val="26"/>
          <w:szCs w:val="26"/>
        </w:rPr>
        <w:t>e.g.</w:t>
      </w:r>
      <w:r w:rsidR="00CF6B8A">
        <w:rPr>
          <w:rFonts w:ascii="Times New Roman" w:eastAsia="Times New Roman" w:hAnsi="Times New Roman" w:cs="Times New Roman"/>
          <w:sz w:val="26"/>
          <w:szCs w:val="26"/>
        </w:rPr>
        <w:t>,</w:t>
      </w:r>
      <w:r w:rsidR="00CF6B8A">
        <w:rPr>
          <w:rFonts w:ascii="Times New Roman" w:eastAsia="Times New Roman" w:hAnsi="Times New Roman" w:cs="Times New Roman"/>
          <w:i/>
          <w:sz w:val="26"/>
          <w:szCs w:val="26"/>
        </w:rPr>
        <w:t xml:space="preserve"> Jamal A. v. Whitaker</w:t>
      </w:r>
      <w:r w:rsidR="00CF6B8A">
        <w:rPr>
          <w:rFonts w:ascii="Times New Roman" w:eastAsia="Times New Roman" w:hAnsi="Times New Roman" w:cs="Times New Roman"/>
          <w:sz w:val="26"/>
          <w:szCs w:val="26"/>
        </w:rPr>
        <w:t xml:space="preserve">, 358 F. Supp. 3d 853, 859 (D. Minn. 2019); </w:t>
      </w:r>
      <w:r w:rsidR="00CF6B8A">
        <w:rPr>
          <w:rFonts w:ascii="Times New Roman" w:eastAsia="Times New Roman" w:hAnsi="Times New Roman" w:cs="Times New Roman"/>
          <w:i/>
          <w:sz w:val="26"/>
          <w:szCs w:val="26"/>
        </w:rPr>
        <w:t>Muse v. Sessions</w:t>
      </w:r>
      <w:r w:rsidR="00CF6B8A">
        <w:rPr>
          <w:rFonts w:ascii="Times New Roman" w:eastAsia="Times New Roman" w:hAnsi="Times New Roman" w:cs="Times New Roman"/>
          <w:sz w:val="26"/>
          <w:szCs w:val="26"/>
        </w:rPr>
        <w:t xml:space="preserve">, --- F.Supp.3d ---, 2018 WL 4466052 at *3 (D. Minn. 2018). In </w:t>
      </w:r>
      <w:r w:rsidR="00CF6B8A" w:rsidRPr="00B775C0">
        <w:rPr>
          <w:rFonts w:ascii="Times New Roman" w:eastAsia="Times New Roman" w:hAnsi="Times New Roman" w:cs="Times New Roman"/>
          <w:sz w:val="26"/>
          <w:szCs w:val="26"/>
        </w:rPr>
        <w:t xml:space="preserve">Mr. </w:t>
      </w:r>
      <w:r w:rsidR="00B775C0" w:rsidRPr="00B775C0">
        <w:rPr>
          <w:rFonts w:ascii="Times New Roman" w:eastAsia="Times New Roman" w:hAnsi="Times New Roman" w:cs="Times New Roman"/>
          <w:sz w:val="26"/>
          <w:szCs w:val="26"/>
        </w:rPr>
        <w:t>PETITIONER</w:t>
      </w:r>
      <w:r w:rsidR="00CF6B8A" w:rsidRPr="00B775C0">
        <w:rPr>
          <w:rFonts w:ascii="Times New Roman" w:eastAsia="Times New Roman" w:hAnsi="Times New Roman" w:cs="Times New Roman"/>
          <w:sz w:val="26"/>
          <w:szCs w:val="26"/>
        </w:rPr>
        <w:t>’s</w:t>
      </w:r>
      <w:r w:rsidR="00CF6B8A">
        <w:rPr>
          <w:rFonts w:ascii="Times New Roman" w:eastAsia="Times New Roman" w:hAnsi="Times New Roman" w:cs="Times New Roman"/>
          <w:sz w:val="26"/>
          <w:szCs w:val="26"/>
        </w:rPr>
        <w:t xml:space="preserve"> case, these factors establish that </w:t>
      </w:r>
      <w:r w:rsidR="00CF6B8A" w:rsidRPr="00B775C0">
        <w:rPr>
          <w:rFonts w:ascii="Times New Roman" w:eastAsia="Times New Roman" w:hAnsi="Times New Roman" w:cs="Times New Roman"/>
          <w:sz w:val="26"/>
          <w:szCs w:val="26"/>
        </w:rPr>
        <w:t>his</w:t>
      </w:r>
      <w:r w:rsidR="00CF6B8A">
        <w:rPr>
          <w:rFonts w:ascii="Times New Roman" w:eastAsia="Times New Roman" w:hAnsi="Times New Roman" w:cs="Times New Roman"/>
          <w:sz w:val="26"/>
          <w:szCs w:val="26"/>
        </w:rPr>
        <w:t xml:space="preserve"> constitutional interest in personal liberty is compelling and requires release. </w:t>
      </w:r>
    </w:p>
    <w:p w14:paraId="48EC35E6" w14:textId="77777777" w:rsidR="00B74A66" w:rsidRDefault="00CF6B8A" w:rsidP="006268F3">
      <w:pPr>
        <w:spacing w:after="0" w:line="48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Length of Detention</w:t>
      </w:r>
    </w:p>
    <w:p w14:paraId="28DCA1FB" w14:textId="594AF4A1" w:rsidR="00B74A66" w:rsidRDefault="004300BC" w:rsidP="006268F3">
      <w:pPr>
        <w:tabs>
          <w:tab w:val="left" w:pos="81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72.</w:t>
      </w:r>
      <w:r>
        <w:rPr>
          <w:rFonts w:ascii="Times New Roman" w:eastAsia="Times New Roman" w:hAnsi="Times New Roman" w:cs="Times New Roman"/>
          <w:sz w:val="26"/>
          <w:szCs w:val="26"/>
        </w:rPr>
        <w:tab/>
      </w:r>
      <w:r w:rsidR="00CF6B8A">
        <w:rPr>
          <w:rFonts w:ascii="Times New Roman" w:eastAsia="Times New Roman" w:hAnsi="Times New Roman" w:cs="Times New Roman"/>
          <w:sz w:val="26"/>
          <w:szCs w:val="26"/>
        </w:rPr>
        <w:t xml:space="preserve">“[C]ourts have described the first factor, which looks at the length of detention, as the most important[,]” </w:t>
      </w:r>
      <w:r w:rsidR="00CF6B8A">
        <w:rPr>
          <w:rFonts w:ascii="Times New Roman" w:eastAsia="Times New Roman" w:hAnsi="Times New Roman" w:cs="Times New Roman"/>
          <w:i/>
          <w:sz w:val="26"/>
          <w:szCs w:val="26"/>
        </w:rPr>
        <w:t>Portillo v. Hott</w:t>
      </w:r>
      <w:r w:rsidR="00CF6B8A">
        <w:rPr>
          <w:rFonts w:ascii="Times New Roman" w:eastAsia="Times New Roman" w:hAnsi="Times New Roman" w:cs="Times New Roman"/>
          <w:sz w:val="26"/>
          <w:szCs w:val="26"/>
        </w:rPr>
        <w:t xml:space="preserve">, 322 F. Supp. 3d 698, 708 (E.D. Va. 2018), and “critical to the due-process inquiry.” </w:t>
      </w:r>
      <w:r w:rsidR="00CF6B8A">
        <w:rPr>
          <w:rFonts w:ascii="Times New Roman" w:eastAsia="Times New Roman" w:hAnsi="Times New Roman" w:cs="Times New Roman"/>
          <w:i/>
          <w:sz w:val="26"/>
          <w:szCs w:val="26"/>
        </w:rPr>
        <w:t>Jamal A.</w:t>
      </w:r>
      <w:r w:rsidR="00CF6B8A">
        <w:rPr>
          <w:rFonts w:ascii="Times New Roman" w:eastAsia="Times New Roman" w:hAnsi="Times New Roman" w:cs="Times New Roman"/>
          <w:sz w:val="26"/>
          <w:szCs w:val="26"/>
        </w:rPr>
        <w:t xml:space="preserve">, 358 F.Supp.3d at 859. As this Court has recognized, analysis of the length of detention must “bear in mind the context: The detention that is being examined here is the detention of a human being who has never been found to pose a danger to the community or to be likely to flee if released.” </w:t>
      </w:r>
      <w:r w:rsidR="00CF6B8A">
        <w:rPr>
          <w:rFonts w:ascii="Times New Roman" w:eastAsia="Times New Roman" w:hAnsi="Times New Roman" w:cs="Times New Roman"/>
          <w:i/>
          <w:sz w:val="26"/>
          <w:szCs w:val="26"/>
        </w:rPr>
        <w:t>Id</w:t>
      </w:r>
      <w:r w:rsidR="00CF6B8A">
        <w:rPr>
          <w:rFonts w:ascii="Times New Roman" w:eastAsia="Times New Roman" w:hAnsi="Times New Roman" w:cs="Times New Roman"/>
          <w:sz w:val="26"/>
          <w:szCs w:val="26"/>
        </w:rPr>
        <w:t xml:space="preserve">. The </w:t>
      </w:r>
      <w:r w:rsidR="00CF6B8A">
        <w:rPr>
          <w:rFonts w:ascii="Times New Roman" w:eastAsia="Times New Roman" w:hAnsi="Times New Roman" w:cs="Times New Roman"/>
          <w:sz w:val="26"/>
          <w:szCs w:val="26"/>
        </w:rPr>
        <w:lastRenderedPageBreak/>
        <w:t xml:space="preserve">extreme length of </w:t>
      </w:r>
      <w:r w:rsidR="00CF6B8A" w:rsidRPr="00B775C0">
        <w:rPr>
          <w:rFonts w:ascii="Times New Roman" w:eastAsia="Times New Roman" w:hAnsi="Times New Roman" w:cs="Times New Roman"/>
          <w:sz w:val="26"/>
          <w:szCs w:val="26"/>
        </w:rPr>
        <w:t xml:space="preserve">Mr. </w:t>
      </w:r>
      <w:r w:rsidR="00B775C0" w:rsidRP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’s detention “strongly favors” granting relief. </w:t>
      </w:r>
      <w:r w:rsidR="00CF6B8A">
        <w:rPr>
          <w:rFonts w:ascii="Times New Roman" w:eastAsia="Times New Roman" w:hAnsi="Times New Roman" w:cs="Times New Roman"/>
          <w:i/>
          <w:sz w:val="26"/>
          <w:szCs w:val="26"/>
        </w:rPr>
        <w:t>Id</w:t>
      </w:r>
      <w:r w:rsidR="00CF6B8A">
        <w:rPr>
          <w:rFonts w:ascii="Times New Roman" w:eastAsia="Times New Roman" w:hAnsi="Times New Roman" w:cs="Times New Roman"/>
          <w:sz w:val="26"/>
          <w:szCs w:val="26"/>
        </w:rPr>
        <w:t xml:space="preserve">. (describing 19 month detention under § 1225(b)(2)(A) as a “very long time” which “strongly favors” relief). </w:t>
      </w:r>
      <w:r w:rsidR="00CF6B8A" w:rsidRPr="00B775C0">
        <w:rPr>
          <w:rFonts w:ascii="Times New Roman" w:eastAsia="Times New Roman" w:hAnsi="Times New Roman" w:cs="Times New Roman"/>
          <w:sz w:val="26"/>
          <w:szCs w:val="26"/>
        </w:rPr>
        <w:t xml:space="preserve">Mr. </w:t>
      </w:r>
      <w:r w:rsidR="00B775C0" w:rsidRP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 has been in custody for 723 days, over </w:t>
      </w:r>
      <w:r w:rsidR="00CF6B8A" w:rsidRPr="00B775C0">
        <w:rPr>
          <w:rFonts w:ascii="Times New Roman" w:eastAsia="Times New Roman" w:hAnsi="Times New Roman" w:cs="Times New Roman"/>
          <w:sz w:val="26"/>
          <w:szCs w:val="26"/>
        </w:rPr>
        <w:t>23</w:t>
      </w:r>
      <w:r w:rsidR="00CF6B8A">
        <w:rPr>
          <w:rFonts w:ascii="Times New Roman" w:eastAsia="Times New Roman" w:hAnsi="Times New Roman" w:cs="Times New Roman"/>
          <w:sz w:val="26"/>
          <w:szCs w:val="26"/>
        </w:rPr>
        <w:t xml:space="preserve"> months, and there is no end in sight. Yet, despite the prolonged and ongoing period of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’s detention, the government has never made any individualized determination as to whether his detention is necessary due to dangerousness or flight risk. </w:t>
      </w:r>
    </w:p>
    <w:p w14:paraId="333EE377" w14:textId="6444587E" w:rsidR="00B74A66" w:rsidRDefault="004300BC" w:rsidP="006268F3">
      <w:pPr>
        <w:tabs>
          <w:tab w:val="left" w:pos="81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73.</w:t>
      </w:r>
      <w:r>
        <w:rPr>
          <w:rFonts w:ascii="Times New Roman" w:eastAsia="Times New Roman" w:hAnsi="Times New Roman" w:cs="Times New Roman"/>
          <w:sz w:val="26"/>
          <w:szCs w:val="26"/>
        </w:rPr>
        <w:tab/>
      </w:r>
      <w:r w:rsidR="00CF6B8A">
        <w:rPr>
          <w:rFonts w:ascii="Times New Roman" w:eastAsia="Times New Roman" w:hAnsi="Times New Roman" w:cs="Times New Roman"/>
          <w:sz w:val="26"/>
          <w:szCs w:val="26"/>
        </w:rPr>
        <w:t xml:space="preserve">This Court and others have granted writs of habeas corpus in cases involving challenges to periods of 1225(b) detention that were comparable to or shorter than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’s. </w:t>
      </w:r>
      <w:r w:rsidR="00CF6B8A">
        <w:rPr>
          <w:rFonts w:ascii="Times New Roman" w:eastAsia="Times New Roman" w:hAnsi="Times New Roman" w:cs="Times New Roman"/>
          <w:i/>
          <w:sz w:val="26"/>
          <w:szCs w:val="26"/>
        </w:rPr>
        <w:t>See e.g. Jamal A.</w:t>
      </w:r>
      <w:r w:rsidR="00CF6B8A">
        <w:rPr>
          <w:rFonts w:ascii="Times New Roman" w:eastAsia="Times New Roman" w:hAnsi="Times New Roman" w:cs="Times New Roman"/>
          <w:sz w:val="26"/>
          <w:szCs w:val="26"/>
        </w:rPr>
        <w:t>, 358 F.Supp.3d 853 (D. Minn. 2019) (19 months);</w:t>
      </w:r>
      <w:r w:rsidR="00CF6B8A">
        <w:rPr>
          <w:rFonts w:ascii="Times New Roman" w:eastAsia="Times New Roman" w:hAnsi="Times New Roman" w:cs="Times New Roman"/>
          <w:i/>
          <w:sz w:val="26"/>
          <w:szCs w:val="26"/>
        </w:rPr>
        <w:t xml:space="preserve"> Brissett v. Decker</w:t>
      </w:r>
      <w:r w:rsidR="00CF6B8A">
        <w:rPr>
          <w:rFonts w:ascii="Times New Roman" w:eastAsia="Times New Roman" w:hAnsi="Times New Roman" w:cs="Times New Roman"/>
          <w:sz w:val="26"/>
          <w:szCs w:val="26"/>
        </w:rPr>
        <w:t xml:space="preserve">, 324 F. Supp. 3d 444, 452 (S.D.N.Y. 2018) (nine months); </w:t>
      </w:r>
      <w:r w:rsidR="00CF6B8A">
        <w:rPr>
          <w:rFonts w:ascii="Times New Roman" w:eastAsia="Times New Roman" w:hAnsi="Times New Roman" w:cs="Times New Roman"/>
          <w:i/>
          <w:sz w:val="26"/>
          <w:szCs w:val="26"/>
        </w:rPr>
        <w:t>Perez v. Decker</w:t>
      </w:r>
      <w:r w:rsidR="00CF6B8A">
        <w:rPr>
          <w:rFonts w:ascii="Times New Roman" w:eastAsia="Times New Roman" w:hAnsi="Times New Roman" w:cs="Times New Roman"/>
          <w:sz w:val="26"/>
          <w:szCs w:val="26"/>
        </w:rPr>
        <w:t>, 18-CV-5279 (VEC), 2018 WL 3991497, at *5 (S.D.N.Y. Aug. 20, 2018)</w:t>
      </w:r>
      <w:r w:rsidR="00CF6B8A">
        <w:rPr>
          <w:rFonts w:ascii="Times New Roman" w:eastAsia="Times New Roman" w:hAnsi="Times New Roman" w:cs="Times New Roman"/>
          <w:i/>
          <w:sz w:val="26"/>
          <w:szCs w:val="26"/>
        </w:rPr>
        <w:t xml:space="preserve"> </w:t>
      </w:r>
      <w:r w:rsidR="00CF6B8A">
        <w:rPr>
          <w:rFonts w:ascii="Times New Roman" w:eastAsia="Times New Roman" w:hAnsi="Times New Roman" w:cs="Times New Roman"/>
          <w:sz w:val="26"/>
          <w:szCs w:val="26"/>
        </w:rPr>
        <w:t xml:space="preserve">(nine months); </w:t>
      </w:r>
      <w:r w:rsidR="00CF6B8A">
        <w:rPr>
          <w:rFonts w:ascii="Times New Roman" w:eastAsia="Times New Roman" w:hAnsi="Times New Roman" w:cs="Times New Roman"/>
          <w:i/>
          <w:sz w:val="26"/>
          <w:szCs w:val="26"/>
        </w:rPr>
        <w:t>Lett v. Decker</w:t>
      </w:r>
      <w:r w:rsidR="00CF6B8A">
        <w:rPr>
          <w:rFonts w:ascii="Times New Roman" w:eastAsia="Times New Roman" w:hAnsi="Times New Roman" w:cs="Times New Roman"/>
          <w:sz w:val="26"/>
          <w:szCs w:val="26"/>
        </w:rPr>
        <w:t xml:space="preserve">, 346 F. Supp. 3d 379, 387 (S.D.N.Y. 2018) (ten-months); </w:t>
      </w:r>
      <w:r w:rsidR="00CF6B8A">
        <w:rPr>
          <w:rFonts w:ascii="Times New Roman" w:eastAsia="Times New Roman" w:hAnsi="Times New Roman" w:cs="Times New Roman"/>
          <w:i/>
          <w:sz w:val="26"/>
          <w:szCs w:val="26"/>
        </w:rPr>
        <w:t>Banda v. McAleenan</w:t>
      </w:r>
      <w:r w:rsidR="00CF6B8A">
        <w:rPr>
          <w:rFonts w:ascii="Times New Roman" w:eastAsia="Times New Roman" w:hAnsi="Times New Roman" w:cs="Times New Roman"/>
          <w:sz w:val="26"/>
          <w:szCs w:val="26"/>
        </w:rPr>
        <w:t xml:space="preserve">, 385 F. Supp. 3d 1099, 1105 (W.D. Wash. 2019) (18 months); </w:t>
      </w:r>
      <w:r w:rsidR="00CF6B8A">
        <w:rPr>
          <w:rFonts w:ascii="Times New Roman" w:eastAsia="Times New Roman" w:hAnsi="Times New Roman" w:cs="Times New Roman"/>
          <w:i/>
          <w:sz w:val="26"/>
          <w:szCs w:val="26"/>
        </w:rPr>
        <w:t>Salazar v. Rodriguez</w:t>
      </w:r>
      <w:r w:rsidR="00CF6B8A">
        <w:rPr>
          <w:rFonts w:ascii="Times New Roman" w:eastAsia="Times New Roman" w:hAnsi="Times New Roman" w:cs="Times New Roman"/>
          <w:sz w:val="26"/>
          <w:szCs w:val="26"/>
        </w:rPr>
        <w:t xml:space="preserve">, CV 17-1099 (JMV), 2017 WL 3718380, at *5 (D.N.J. Aug. 29, 2017) (holding detention just over a year was unreasonable); </w:t>
      </w:r>
      <w:r w:rsidR="00CF6B8A">
        <w:rPr>
          <w:rFonts w:ascii="Times New Roman" w:eastAsia="Times New Roman" w:hAnsi="Times New Roman" w:cs="Times New Roman"/>
          <w:i/>
          <w:sz w:val="26"/>
          <w:szCs w:val="26"/>
        </w:rPr>
        <w:t>Gutierrez Cupido v. Barr</w:t>
      </w:r>
      <w:r w:rsidR="00CF6B8A">
        <w:rPr>
          <w:rFonts w:ascii="Times New Roman" w:eastAsia="Times New Roman" w:hAnsi="Times New Roman" w:cs="Times New Roman"/>
          <w:sz w:val="26"/>
          <w:szCs w:val="26"/>
        </w:rPr>
        <w:t xml:space="preserve">, 19-CV-6367-FPG, 2019 WL 4861018, at *2 (W.D.N.Y. Oct. 2, 2019) (16 months); </w:t>
      </w:r>
      <w:r w:rsidR="00CF6B8A">
        <w:rPr>
          <w:rFonts w:ascii="Times New Roman" w:eastAsia="Times New Roman" w:hAnsi="Times New Roman" w:cs="Times New Roman"/>
          <w:i/>
          <w:sz w:val="26"/>
          <w:szCs w:val="26"/>
        </w:rPr>
        <w:t>Tuser E. v. Rodriguez</w:t>
      </w:r>
      <w:r w:rsidR="00CF6B8A">
        <w:rPr>
          <w:rFonts w:ascii="Times New Roman" w:eastAsia="Times New Roman" w:hAnsi="Times New Roman" w:cs="Times New Roman"/>
          <w:sz w:val="26"/>
          <w:szCs w:val="26"/>
        </w:rPr>
        <w:t>, 370 F. Supp. 3d 435, 443 (D.N.J. 2019) (19 months) As the length of detention increases, the government’s burden to justify the detention should be considered ever harder for it to meet.</w:t>
      </w:r>
      <w:r w:rsidR="00CF6B8A">
        <w:rPr>
          <w:rFonts w:ascii="Times New Roman" w:eastAsia="Times New Roman" w:hAnsi="Times New Roman" w:cs="Times New Roman"/>
          <w:i/>
          <w:sz w:val="26"/>
          <w:szCs w:val="26"/>
        </w:rPr>
        <w:t xml:space="preserve"> See Kansas v. Hendricks</w:t>
      </w:r>
      <w:r w:rsidR="00CF6B8A">
        <w:rPr>
          <w:rFonts w:ascii="Times New Roman" w:eastAsia="Times New Roman" w:hAnsi="Times New Roman" w:cs="Times New Roman"/>
          <w:sz w:val="26"/>
          <w:szCs w:val="26"/>
        </w:rPr>
        <w:t xml:space="preserve">, 521 U.S. 346, 363–64 (1997); </w:t>
      </w:r>
      <w:r w:rsidR="00CF6B8A">
        <w:rPr>
          <w:rFonts w:ascii="Times New Roman" w:eastAsia="Times New Roman" w:hAnsi="Times New Roman" w:cs="Times New Roman"/>
          <w:i/>
          <w:sz w:val="26"/>
          <w:szCs w:val="26"/>
        </w:rPr>
        <w:t>Chavez-Alvarez v. Warden York Cnty. Prison</w:t>
      </w:r>
      <w:r w:rsidR="00CF6B8A">
        <w:rPr>
          <w:rFonts w:ascii="Times New Roman" w:eastAsia="Times New Roman" w:hAnsi="Times New Roman" w:cs="Times New Roman"/>
          <w:sz w:val="26"/>
          <w:szCs w:val="26"/>
        </w:rPr>
        <w:t xml:space="preserve">, 783 F.3d 469, 474 (3d Cir. 2015), </w:t>
      </w:r>
      <w:r w:rsidR="00CF6B8A">
        <w:rPr>
          <w:rFonts w:ascii="Times New Roman" w:eastAsia="Times New Roman" w:hAnsi="Times New Roman" w:cs="Times New Roman"/>
          <w:i/>
          <w:sz w:val="26"/>
          <w:szCs w:val="26"/>
        </w:rPr>
        <w:t>abrogated in part and on other grounds by</w:t>
      </w:r>
      <w:r w:rsidR="00CF6B8A">
        <w:rPr>
          <w:rFonts w:ascii="Times New Roman" w:eastAsia="Times New Roman" w:hAnsi="Times New Roman" w:cs="Times New Roman"/>
          <w:sz w:val="26"/>
          <w:szCs w:val="26"/>
        </w:rPr>
        <w:t xml:space="preserve"> </w:t>
      </w:r>
      <w:r w:rsidR="00CF6B8A">
        <w:rPr>
          <w:rFonts w:ascii="Times New Roman" w:eastAsia="Times New Roman" w:hAnsi="Times New Roman" w:cs="Times New Roman"/>
          <w:i/>
          <w:sz w:val="26"/>
          <w:szCs w:val="26"/>
        </w:rPr>
        <w:t>Jennings</w:t>
      </w:r>
      <w:r w:rsidR="00CF6B8A">
        <w:rPr>
          <w:rFonts w:ascii="Times New Roman" w:eastAsia="Times New Roman" w:hAnsi="Times New Roman" w:cs="Times New Roman"/>
          <w:sz w:val="26"/>
          <w:szCs w:val="26"/>
        </w:rPr>
        <w:t xml:space="preserve">, 138 S.Ct. at 847 (citing </w:t>
      </w:r>
      <w:r w:rsidR="00CF6B8A">
        <w:rPr>
          <w:rFonts w:ascii="Times New Roman" w:eastAsia="Times New Roman" w:hAnsi="Times New Roman" w:cs="Times New Roman"/>
          <w:i/>
          <w:sz w:val="26"/>
          <w:szCs w:val="26"/>
        </w:rPr>
        <w:t xml:space="preserve">Diop v. </w:t>
      </w:r>
      <w:r w:rsidR="00CF6B8A">
        <w:rPr>
          <w:rFonts w:ascii="Times New Roman" w:eastAsia="Times New Roman" w:hAnsi="Times New Roman" w:cs="Times New Roman"/>
          <w:i/>
          <w:sz w:val="26"/>
          <w:szCs w:val="26"/>
        </w:rPr>
        <w:lastRenderedPageBreak/>
        <w:t>ICE/Homeland Sec.</w:t>
      </w:r>
      <w:r w:rsidR="00CF6B8A">
        <w:rPr>
          <w:rFonts w:ascii="Times New Roman" w:eastAsia="Times New Roman" w:hAnsi="Times New Roman" w:cs="Times New Roman"/>
          <w:sz w:val="26"/>
          <w:szCs w:val="26"/>
        </w:rPr>
        <w:t>, 656 F.3d 221, 232, 234 (3d Cir. 2011)).</w:t>
      </w:r>
      <w:r w:rsidR="00CF6B8A">
        <w:rPr>
          <w:rFonts w:ascii="Times New Roman" w:eastAsia="Times New Roman" w:hAnsi="Times New Roman" w:cs="Times New Roman"/>
          <w:i/>
          <w:sz w:val="26"/>
          <w:szCs w:val="26"/>
        </w:rPr>
        <w:t xml:space="preserve"> </w:t>
      </w:r>
      <w:r w:rsidR="00CF6B8A">
        <w:rPr>
          <w:rFonts w:ascii="Times New Roman" w:eastAsia="Times New Roman" w:hAnsi="Times New Roman" w:cs="Times New Roman"/>
          <w:sz w:val="26"/>
          <w:szCs w:val="26"/>
        </w:rPr>
        <w:t xml:space="preserve">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’s </w:t>
      </w:r>
      <w:r w:rsidR="00CF6B8A" w:rsidRPr="00B775C0">
        <w:rPr>
          <w:rFonts w:ascii="Times New Roman" w:eastAsia="Times New Roman" w:hAnsi="Times New Roman" w:cs="Times New Roman"/>
          <w:sz w:val="26"/>
          <w:szCs w:val="26"/>
        </w:rPr>
        <w:t>23</w:t>
      </w:r>
      <w:r w:rsidR="00CF6B8A">
        <w:rPr>
          <w:rFonts w:ascii="Times New Roman" w:eastAsia="Times New Roman" w:hAnsi="Times New Roman" w:cs="Times New Roman"/>
          <w:sz w:val="26"/>
          <w:szCs w:val="26"/>
        </w:rPr>
        <w:t xml:space="preserve"> months of continuing civil imprisonment strongly support his claim for habeas relief. </w:t>
      </w:r>
    </w:p>
    <w:p w14:paraId="0EA91870" w14:textId="77777777" w:rsidR="00B74A66" w:rsidRDefault="00CF6B8A" w:rsidP="006268F3">
      <w:pPr>
        <w:spacing w:after="0" w:line="48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Conditions of Detention</w:t>
      </w:r>
    </w:p>
    <w:p w14:paraId="081B29C0" w14:textId="04EE3E9A" w:rsidR="00B74A66" w:rsidRDefault="004300BC" w:rsidP="006268F3">
      <w:pPr>
        <w:spacing w:after="0" w:line="480" w:lineRule="auto"/>
        <w:rPr>
          <w:rFonts w:ascii="Times New Roman" w:eastAsia="Times New Roman" w:hAnsi="Times New Roman" w:cs="Times New Roman"/>
          <w:i/>
          <w:sz w:val="26"/>
          <w:szCs w:val="26"/>
        </w:rPr>
      </w:pPr>
      <w:r>
        <w:rPr>
          <w:rFonts w:ascii="Times New Roman" w:eastAsia="Times New Roman" w:hAnsi="Times New Roman" w:cs="Times New Roman"/>
          <w:sz w:val="26"/>
          <w:szCs w:val="26"/>
        </w:rPr>
        <w:t>74.</w:t>
      </w:r>
      <w:r>
        <w:rPr>
          <w:rFonts w:ascii="Times New Roman" w:eastAsia="Times New Roman" w:hAnsi="Times New Roman" w:cs="Times New Roman"/>
          <w:sz w:val="26"/>
          <w:szCs w:val="26"/>
        </w:rPr>
        <w:tab/>
      </w:r>
      <w:r w:rsidR="00CF6B8A">
        <w:rPr>
          <w:rFonts w:ascii="Times New Roman" w:eastAsia="Times New Roman" w:hAnsi="Times New Roman" w:cs="Times New Roman"/>
          <w:sz w:val="26"/>
          <w:szCs w:val="26"/>
        </w:rPr>
        <w:t xml:space="preserve">The similarity between the conditions of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’s detention and penal confinement weigh in favor of granting habeas relief. Removal proceedings are civil, not criminal. As such, they are, at least in theory, “nonpunitive in purpose and effect.” </w:t>
      </w:r>
      <w:r w:rsidR="00CF6B8A">
        <w:rPr>
          <w:rFonts w:ascii="Times New Roman" w:eastAsia="Times New Roman" w:hAnsi="Times New Roman" w:cs="Times New Roman"/>
          <w:i/>
          <w:sz w:val="26"/>
          <w:szCs w:val="26"/>
        </w:rPr>
        <w:t>Zadvydas</w:t>
      </w:r>
      <w:r w:rsidR="00CF6B8A">
        <w:rPr>
          <w:rFonts w:ascii="Times New Roman" w:eastAsia="Times New Roman" w:hAnsi="Times New Roman" w:cs="Times New Roman"/>
          <w:sz w:val="26"/>
          <w:szCs w:val="26"/>
        </w:rPr>
        <w:t xml:space="preserve">, 533 U.S. at 690. However, “merely calling a confinement ‘civil detention’ does not, of itself, meaningfully differentiate it from penal measures.” </w:t>
      </w:r>
      <w:r w:rsidR="00CF6B8A">
        <w:rPr>
          <w:rFonts w:ascii="Times New Roman" w:eastAsia="Times New Roman" w:hAnsi="Times New Roman" w:cs="Times New Roman"/>
          <w:i/>
          <w:sz w:val="26"/>
          <w:szCs w:val="26"/>
        </w:rPr>
        <w:t>Chavez-Alvarez</w:t>
      </w:r>
      <w:r w:rsidR="00CF6B8A">
        <w:rPr>
          <w:rFonts w:ascii="Times New Roman" w:eastAsia="Times New Roman" w:hAnsi="Times New Roman" w:cs="Times New Roman"/>
          <w:sz w:val="26"/>
          <w:szCs w:val="26"/>
        </w:rPr>
        <w:t xml:space="preserve">, 783 F.3d at 478. The more that detention conditions resemble penal confinement, the stronger the argument that detainees are entitled to bond hearings. </w:t>
      </w:r>
      <w:r w:rsidR="00CF6B8A">
        <w:rPr>
          <w:rFonts w:ascii="Times New Roman" w:eastAsia="Times New Roman" w:hAnsi="Times New Roman" w:cs="Times New Roman"/>
          <w:i/>
          <w:sz w:val="26"/>
          <w:szCs w:val="26"/>
        </w:rPr>
        <w:t>Muse</w:t>
      </w:r>
      <w:r w:rsidR="00CF6B8A">
        <w:rPr>
          <w:rFonts w:ascii="Times New Roman" w:eastAsia="Times New Roman" w:hAnsi="Times New Roman" w:cs="Times New Roman"/>
          <w:sz w:val="26"/>
          <w:szCs w:val="26"/>
        </w:rPr>
        <w:t xml:space="preserve">, 2018 WL 4466052, at *5 (“As the length of detention grows, the weight given to this aspect of detention increases.”) (citing </w:t>
      </w:r>
      <w:r w:rsidR="00CF6B8A">
        <w:rPr>
          <w:rFonts w:ascii="Times New Roman" w:eastAsia="Times New Roman" w:hAnsi="Times New Roman" w:cs="Times New Roman"/>
          <w:i/>
          <w:sz w:val="26"/>
          <w:szCs w:val="26"/>
        </w:rPr>
        <w:t>Chavez-Alvarez</w:t>
      </w:r>
      <w:r w:rsidR="00CF6B8A">
        <w:rPr>
          <w:rFonts w:ascii="Times New Roman" w:eastAsia="Times New Roman" w:hAnsi="Times New Roman" w:cs="Times New Roman"/>
          <w:sz w:val="26"/>
          <w:szCs w:val="26"/>
        </w:rPr>
        <w:t xml:space="preserve">, 783 F.3d at 478). </w:t>
      </w:r>
    </w:p>
    <w:p w14:paraId="151D72E9" w14:textId="0B0785A7" w:rsidR="00B74A66" w:rsidRDefault="004300BC" w:rsidP="006268F3">
      <w:pPr>
        <w:spacing w:after="0" w:line="480" w:lineRule="auto"/>
        <w:rPr>
          <w:rFonts w:ascii="Times New Roman" w:eastAsia="Times New Roman" w:hAnsi="Times New Roman" w:cs="Times New Roman"/>
          <w:i/>
          <w:sz w:val="26"/>
          <w:szCs w:val="26"/>
        </w:rPr>
      </w:pPr>
      <w:r>
        <w:rPr>
          <w:rFonts w:ascii="Times New Roman" w:eastAsia="Times New Roman" w:hAnsi="Times New Roman" w:cs="Times New Roman"/>
          <w:sz w:val="26"/>
          <w:szCs w:val="26"/>
        </w:rPr>
        <w:t>75.</w:t>
      </w:r>
      <w:r>
        <w:rPr>
          <w:rFonts w:ascii="Times New Roman" w:eastAsia="Times New Roman" w:hAnsi="Times New Roman" w:cs="Times New Roman"/>
          <w:sz w:val="26"/>
          <w:szCs w:val="26"/>
        </w:rPr>
        <w:tab/>
      </w:r>
      <w:r w:rsidR="00CF6B8A">
        <w:rPr>
          <w:rFonts w:ascii="Times New Roman" w:eastAsia="Times New Roman" w:hAnsi="Times New Roman" w:cs="Times New Roman"/>
          <w:sz w:val="26"/>
          <w:szCs w:val="26"/>
        </w:rPr>
        <w:t xml:space="preserve">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 is currently confined in the Carver County Jail in Chaska, Minnesota. He is detained alongside inmates who are serving criminal sentences and awaiting criminal trials. A county jail is primarily designed to house criminal defendants for the short period of time pending trial; such facilities are not designed to house civil detainees for extensive periods of time.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 suffers from a variety of illnesses including diabetes and cirrhosis of the liver. Letter from Gastroenterologist, See Ex. ZZ. He is in pain from his medical conditions, and the conditions of his confinement aggravate his discomfort. Additionally, while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 is in detention, he is separated from his family and unable to support them, something that burdens him and his family. Thus, his confinement conditions are indistinguishable from penal </w:t>
      </w:r>
      <w:r w:rsidR="00CF6B8A">
        <w:rPr>
          <w:rFonts w:ascii="Times New Roman" w:eastAsia="Times New Roman" w:hAnsi="Times New Roman" w:cs="Times New Roman"/>
          <w:sz w:val="26"/>
          <w:szCs w:val="26"/>
        </w:rPr>
        <w:lastRenderedPageBreak/>
        <w:t xml:space="preserve">confinement in their character, and this factor weighs strongly in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’s favor. </w:t>
      </w:r>
      <w:r w:rsidR="00CF6B8A">
        <w:rPr>
          <w:rFonts w:ascii="Times New Roman" w:eastAsia="Times New Roman" w:hAnsi="Times New Roman" w:cs="Times New Roman"/>
          <w:i/>
          <w:sz w:val="26"/>
          <w:szCs w:val="26"/>
        </w:rPr>
        <w:t>See</w:t>
      </w:r>
      <w:r w:rsidR="00CF6B8A">
        <w:rPr>
          <w:rFonts w:ascii="Times New Roman" w:eastAsia="Times New Roman" w:hAnsi="Times New Roman" w:cs="Times New Roman"/>
          <w:sz w:val="26"/>
          <w:szCs w:val="26"/>
        </w:rPr>
        <w:t xml:space="preserve">, </w:t>
      </w:r>
      <w:r w:rsidR="00CF6B8A">
        <w:rPr>
          <w:rFonts w:ascii="Times New Roman" w:eastAsia="Times New Roman" w:hAnsi="Times New Roman" w:cs="Times New Roman"/>
          <w:i/>
          <w:sz w:val="26"/>
          <w:szCs w:val="26"/>
        </w:rPr>
        <w:t>e.g.</w:t>
      </w:r>
      <w:r w:rsidR="00CF6B8A">
        <w:rPr>
          <w:rFonts w:ascii="Times New Roman" w:eastAsia="Times New Roman" w:hAnsi="Times New Roman" w:cs="Times New Roman"/>
          <w:sz w:val="26"/>
          <w:szCs w:val="26"/>
        </w:rPr>
        <w:t xml:space="preserve">, </w:t>
      </w:r>
      <w:r w:rsidR="00CF6B8A">
        <w:rPr>
          <w:rFonts w:ascii="Times New Roman" w:eastAsia="Times New Roman" w:hAnsi="Times New Roman" w:cs="Times New Roman"/>
          <w:i/>
          <w:sz w:val="26"/>
          <w:szCs w:val="26"/>
        </w:rPr>
        <w:t>Muse</w:t>
      </w:r>
      <w:r w:rsidR="00CF6B8A">
        <w:rPr>
          <w:rFonts w:ascii="Times New Roman" w:eastAsia="Times New Roman" w:hAnsi="Times New Roman" w:cs="Times New Roman"/>
          <w:sz w:val="26"/>
          <w:szCs w:val="26"/>
        </w:rPr>
        <w:t xml:space="preserve">, --- F.Supp.3d ---, 2018 WL 4466052 at *5 (D. Minn. 2018) (finding ICE detention at Minnesota county jail “indistinguishable from penal confinement” and weighing the factor in detainees favor); </w:t>
      </w:r>
      <w:r w:rsidR="00CF6B8A">
        <w:rPr>
          <w:rFonts w:ascii="Times New Roman" w:eastAsia="Times New Roman" w:hAnsi="Times New Roman" w:cs="Times New Roman"/>
          <w:i/>
          <w:sz w:val="26"/>
          <w:szCs w:val="26"/>
        </w:rPr>
        <w:t>Padilla</w:t>
      </w:r>
      <w:r w:rsidR="00CF6B8A">
        <w:rPr>
          <w:rFonts w:ascii="Times New Roman" w:eastAsia="Times New Roman" w:hAnsi="Times New Roman" w:cs="Times New Roman"/>
          <w:sz w:val="26"/>
          <w:szCs w:val="26"/>
        </w:rPr>
        <w:t xml:space="preserve">, 387 F.Supp.3d at 1231 (explaining that ICE detainees are subject to “substandard physical conditions, low standards of medical care, lack of access to attorneys and evidence as Plaintiffs prepare their cases, [and] separation from their families[.]”), </w:t>
      </w:r>
      <w:r w:rsidR="00CF6B8A">
        <w:rPr>
          <w:rFonts w:ascii="Times New Roman" w:eastAsia="Times New Roman" w:hAnsi="Times New Roman" w:cs="Times New Roman"/>
          <w:i/>
          <w:sz w:val="26"/>
          <w:szCs w:val="26"/>
        </w:rPr>
        <w:t>appeal filed</w:t>
      </w:r>
      <w:r w:rsidR="00CF6B8A">
        <w:rPr>
          <w:rFonts w:ascii="Times New Roman" w:eastAsia="Times New Roman" w:hAnsi="Times New Roman" w:cs="Times New Roman"/>
          <w:sz w:val="26"/>
          <w:szCs w:val="26"/>
        </w:rPr>
        <w:t xml:space="preserve"> No. 19-35565 (9th Cir. July 5, 2019).</w:t>
      </w:r>
    </w:p>
    <w:p w14:paraId="25CE050D" w14:textId="77777777" w:rsidR="00B74A66" w:rsidRDefault="00CF6B8A" w:rsidP="006268F3">
      <w:pPr>
        <w:spacing w:after="0" w:line="48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Responsibility for Delays</w:t>
      </w:r>
    </w:p>
    <w:p w14:paraId="6BA4843C" w14:textId="7AFF4AF0" w:rsidR="00B74A66" w:rsidRDefault="004300BC" w:rsidP="006268F3">
      <w:pPr>
        <w:spacing w:after="0" w:line="480" w:lineRule="auto"/>
        <w:rPr>
          <w:rFonts w:ascii="Times New Roman" w:eastAsia="Times New Roman" w:hAnsi="Times New Roman" w:cs="Times New Roman"/>
          <w:i/>
          <w:sz w:val="26"/>
          <w:szCs w:val="26"/>
        </w:rPr>
      </w:pPr>
      <w:r>
        <w:rPr>
          <w:rFonts w:ascii="Times New Roman" w:eastAsia="Times New Roman" w:hAnsi="Times New Roman" w:cs="Times New Roman"/>
          <w:sz w:val="26"/>
          <w:szCs w:val="26"/>
        </w:rPr>
        <w:t>76.</w:t>
      </w:r>
      <w:r>
        <w:rPr>
          <w:rFonts w:ascii="Times New Roman" w:eastAsia="Times New Roman" w:hAnsi="Times New Roman" w:cs="Times New Roman"/>
          <w:sz w:val="26"/>
          <w:szCs w:val="26"/>
        </w:rPr>
        <w:tab/>
      </w:r>
      <w:r w:rsidR="00CF6B8A">
        <w:rPr>
          <w:rFonts w:ascii="Times New Roman" w:eastAsia="Times New Roman" w:hAnsi="Times New Roman" w:cs="Times New Roman"/>
          <w:sz w:val="26"/>
          <w:szCs w:val="26"/>
        </w:rPr>
        <w:t xml:space="preserve">The two factors related to responsibility for delay neither weigh in favor of nor against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’s habeas petition because neither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 nor DHS have caused delays in the proceedings.</w:t>
      </w:r>
      <w:r w:rsidR="00CF6B8A">
        <w:rPr>
          <w:rFonts w:ascii="Times New Roman" w:eastAsia="Times New Roman" w:hAnsi="Times New Roman" w:cs="Times New Roman"/>
          <w:sz w:val="26"/>
          <w:szCs w:val="26"/>
          <w:vertAlign w:val="superscript"/>
        </w:rPr>
        <w:footnoteReference w:id="4"/>
      </w:r>
      <w:r w:rsidR="00CF6B8A">
        <w:rPr>
          <w:rFonts w:ascii="Times New Roman" w:eastAsia="Times New Roman" w:hAnsi="Times New Roman" w:cs="Times New Roman"/>
          <w:sz w:val="26"/>
          <w:szCs w:val="26"/>
        </w:rPr>
        <w:t xml:space="preserve">  </w:t>
      </w:r>
    </w:p>
    <w:p w14:paraId="2171DAB3" w14:textId="77777777" w:rsidR="00B74A66" w:rsidRDefault="00CF6B8A" w:rsidP="006268F3">
      <w:pPr>
        <w:spacing w:after="0"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Likely Duration of Future Detention &amp; Likelihood of Final Order of Removal</w:t>
      </w:r>
    </w:p>
    <w:p w14:paraId="27DFC3E5" w14:textId="77777777" w:rsidR="00B74A66" w:rsidRDefault="004300BC" w:rsidP="006268F3">
      <w:pPr>
        <w:spacing w:after="0" w:line="480" w:lineRule="auto"/>
        <w:rPr>
          <w:rFonts w:ascii="Times New Roman" w:eastAsia="Times New Roman" w:hAnsi="Times New Roman" w:cs="Times New Roman"/>
          <w:i/>
          <w:sz w:val="26"/>
          <w:szCs w:val="26"/>
        </w:rPr>
      </w:pPr>
      <w:r>
        <w:rPr>
          <w:rFonts w:ascii="Times New Roman" w:eastAsia="Times New Roman" w:hAnsi="Times New Roman" w:cs="Times New Roman"/>
          <w:sz w:val="26"/>
          <w:szCs w:val="26"/>
        </w:rPr>
        <w:t>77.</w:t>
      </w:r>
      <w:r>
        <w:rPr>
          <w:rFonts w:ascii="Times New Roman" w:eastAsia="Times New Roman" w:hAnsi="Times New Roman" w:cs="Times New Roman"/>
          <w:sz w:val="26"/>
          <w:szCs w:val="26"/>
        </w:rPr>
        <w:tab/>
      </w:r>
      <w:r w:rsidR="00CF6B8A">
        <w:rPr>
          <w:rFonts w:ascii="Times New Roman" w:eastAsia="Times New Roman" w:hAnsi="Times New Roman" w:cs="Times New Roman"/>
          <w:sz w:val="26"/>
          <w:szCs w:val="26"/>
        </w:rPr>
        <w:t xml:space="preserve">The last two factors, which are closely linked, weigh in favor of granting habeas relief. Importantly, “the entire process [including administrative and judicial appeals] is subject to the constitutional requirement of reasonability.” </w:t>
      </w:r>
      <w:r w:rsidR="00CF6B8A">
        <w:rPr>
          <w:rFonts w:ascii="Times New Roman" w:eastAsia="Times New Roman" w:hAnsi="Times New Roman" w:cs="Times New Roman"/>
          <w:i/>
          <w:sz w:val="26"/>
          <w:szCs w:val="26"/>
        </w:rPr>
        <w:t>Muse</w:t>
      </w:r>
      <w:r w:rsidR="00CF6B8A">
        <w:rPr>
          <w:rFonts w:ascii="Times New Roman" w:eastAsia="Times New Roman" w:hAnsi="Times New Roman" w:cs="Times New Roman"/>
          <w:sz w:val="26"/>
          <w:szCs w:val="26"/>
        </w:rPr>
        <w:t>, 2018 WL 4466052, at *5 (citing</w:t>
      </w:r>
      <w:r w:rsidR="00CF6B8A">
        <w:rPr>
          <w:rFonts w:ascii="Times New Roman" w:eastAsia="Times New Roman" w:hAnsi="Times New Roman" w:cs="Times New Roman"/>
          <w:i/>
          <w:sz w:val="26"/>
          <w:szCs w:val="26"/>
        </w:rPr>
        <w:t xml:space="preserve"> Ly v. Hansen</w:t>
      </w:r>
      <w:r w:rsidR="00CF6B8A">
        <w:rPr>
          <w:rFonts w:ascii="Times New Roman" w:eastAsia="Times New Roman" w:hAnsi="Times New Roman" w:cs="Times New Roman"/>
          <w:sz w:val="26"/>
          <w:szCs w:val="26"/>
        </w:rPr>
        <w:t>, 351 F.3d, 263, 272 (6th Cir. 2003)).</w:t>
      </w:r>
    </w:p>
    <w:p w14:paraId="4E6AEAE1" w14:textId="09235568" w:rsidR="00B74A66" w:rsidRDefault="004300BC" w:rsidP="006268F3">
      <w:pPr>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78.</w:t>
      </w:r>
      <w:r>
        <w:rPr>
          <w:rFonts w:ascii="Times New Roman" w:eastAsia="Times New Roman" w:hAnsi="Times New Roman" w:cs="Times New Roman"/>
          <w:sz w:val="26"/>
          <w:szCs w:val="26"/>
        </w:rPr>
        <w:tab/>
      </w:r>
      <w:r w:rsidR="00CF6B8A">
        <w:rPr>
          <w:rFonts w:ascii="Times New Roman" w:eastAsia="Times New Roman" w:hAnsi="Times New Roman" w:cs="Times New Roman"/>
          <w:sz w:val="26"/>
          <w:szCs w:val="26"/>
        </w:rPr>
        <w:t xml:space="preserve">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 has strong claims both for a</w:t>
      </w:r>
      <w:r>
        <w:rPr>
          <w:rFonts w:ascii="Times New Roman" w:eastAsia="Times New Roman" w:hAnsi="Times New Roman" w:cs="Times New Roman"/>
          <w:sz w:val="26"/>
          <w:szCs w:val="26"/>
        </w:rPr>
        <w:t>sylum and adjustment of status—</w:t>
      </w:r>
      <w:r w:rsidR="00CF6B8A">
        <w:rPr>
          <w:rFonts w:ascii="Times New Roman" w:eastAsia="Times New Roman" w:hAnsi="Times New Roman" w:cs="Times New Roman"/>
          <w:sz w:val="26"/>
          <w:szCs w:val="26"/>
        </w:rPr>
        <w:t>including adjustment of status purs</w:t>
      </w:r>
      <w:r>
        <w:rPr>
          <w:rFonts w:ascii="Times New Roman" w:eastAsia="Times New Roman" w:hAnsi="Times New Roman" w:cs="Times New Roman"/>
          <w:sz w:val="26"/>
          <w:szCs w:val="26"/>
        </w:rPr>
        <w:t>uant to the newly enacted LRIF—</w:t>
      </w:r>
      <w:r w:rsidR="00CF6B8A">
        <w:rPr>
          <w:rFonts w:ascii="Times New Roman" w:eastAsia="Times New Roman" w:hAnsi="Times New Roman" w:cs="Times New Roman"/>
          <w:sz w:val="26"/>
          <w:szCs w:val="26"/>
        </w:rPr>
        <w:t xml:space="preserve">and is likely to </w:t>
      </w:r>
      <w:r w:rsidR="00CF6B8A">
        <w:rPr>
          <w:rFonts w:ascii="Times New Roman" w:eastAsia="Times New Roman" w:hAnsi="Times New Roman" w:cs="Times New Roman"/>
          <w:sz w:val="26"/>
          <w:szCs w:val="26"/>
        </w:rPr>
        <w:lastRenderedPageBreak/>
        <w:t xml:space="preserve">ultimately prevail on both counts. Of course,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 does not ask this Court to decide the substance of his removal proceedings, and it need not do so to appreciate that the government faces a very steep uphill battle.</w:t>
      </w:r>
    </w:p>
    <w:p w14:paraId="76C18689" w14:textId="400902FB" w:rsidR="00B74A66" w:rsidRDefault="004300BC" w:rsidP="006268F3">
      <w:pPr>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79.</w:t>
      </w:r>
      <w:r>
        <w:rPr>
          <w:rFonts w:ascii="Times New Roman" w:eastAsia="Times New Roman" w:hAnsi="Times New Roman" w:cs="Times New Roman"/>
          <w:sz w:val="26"/>
          <w:szCs w:val="26"/>
        </w:rPr>
        <w:tab/>
      </w:r>
      <w:r w:rsidR="00CF6B8A">
        <w:rPr>
          <w:rFonts w:ascii="Times New Roman" w:eastAsia="Times New Roman" w:hAnsi="Times New Roman" w:cs="Times New Roman"/>
          <w:sz w:val="26"/>
          <w:szCs w:val="26"/>
        </w:rPr>
        <w:t xml:space="preserve">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 has a meritorious claim to asylum based on the significant likelihood he will suffer persecution if returned to Liberia, a country where he already experienced extreme abuse at the hand of rebel soldiers. See Ex. Y. In its August 9, 2019 decision, the BIA found that the IJ erred in determining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’s credibility based on a post-REAL ID standard, finding him non-credible based on a few minor inconsistencies. See Ex. Y. While the IJ again denied relief on remand, the case is again on appeal to the BIA. See Ex. DD; Ex. FF. Furthermore, the unsubstantiated allegations from the arrest, which IJ Wood repeatedly cited in denying relief, did not result in criminal charges. If granted,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’s designation as an asylee would provide him with a lawful status to remain and work indefinitely in the U.S. and a path to U.S. citizenship.   </w:t>
      </w:r>
    </w:p>
    <w:p w14:paraId="79533CF0" w14:textId="70646BCB" w:rsidR="00B74A66" w:rsidRDefault="004300BC" w:rsidP="006268F3">
      <w:pPr>
        <w:spacing w:after="0" w:line="480" w:lineRule="auto"/>
        <w:rPr>
          <w:rFonts w:ascii="Times New Roman" w:eastAsia="Times New Roman" w:hAnsi="Times New Roman" w:cs="Times New Roman"/>
          <w:i/>
          <w:sz w:val="26"/>
          <w:szCs w:val="26"/>
        </w:rPr>
      </w:pPr>
      <w:r>
        <w:rPr>
          <w:rFonts w:ascii="Times New Roman" w:eastAsia="Times New Roman" w:hAnsi="Times New Roman" w:cs="Times New Roman"/>
          <w:sz w:val="26"/>
          <w:szCs w:val="26"/>
        </w:rPr>
        <w:t>80.</w:t>
      </w:r>
      <w:r>
        <w:rPr>
          <w:rFonts w:ascii="Times New Roman" w:eastAsia="Times New Roman" w:hAnsi="Times New Roman" w:cs="Times New Roman"/>
          <w:sz w:val="26"/>
          <w:szCs w:val="26"/>
        </w:rPr>
        <w:tab/>
      </w:r>
      <w:r w:rsidR="00CF6B8A">
        <w:rPr>
          <w:rFonts w:ascii="Times New Roman" w:eastAsia="Times New Roman" w:hAnsi="Times New Roman" w:cs="Times New Roman"/>
          <w:sz w:val="26"/>
          <w:szCs w:val="26"/>
        </w:rPr>
        <w:t xml:space="preserve">Additionally, if approved by USCIS,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’s pending I-601, Application for Waiver of Grounds of Inadmissibility, and I-485, Application to Register Permanent Residence, would bar his removal and provide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 with “the privilege of residing permanently in the United States[.]” 8 U.S.C. § 1101(a)(20). He also plans to amend his pending I-485 application to include an application under the recently enacted LRIF, providing him another path to lawful permanent residence. Given his substantial equities, USCIS is likely to grant the waiver and, ultimately, Mr. </w:t>
      </w:r>
      <w:r w:rsidR="00B775C0">
        <w:rPr>
          <w:rFonts w:ascii="Times New Roman" w:eastAsia="Times New Roman" w:hAnsi="Times New Roman" w:cs="Times New Roman"/>
          <w:sz w:val="26"/>
          <w:szCs w:val="26"/>
        </w:rPr>
        <w:lastRenderedPageBreak/>
        <w:t>PETITIONER</w:t>
      </w:r>
      <w:r w:rsidR="00CF6B8A">
        <w:rPr>
          <w:rFonts w:ascii="Times New Roman" w:eastAsia="Times New Roman" w:hAnsi="Times New Roman" w:cs="Times New Roman"/>
          <w:sz w:val="26"/>
          <w:szCs w:val="26"/>
        </w:rPr>
        <w:t xml:space="preserve">’s adjustment of status application as he is in a bona fide marriage with a United States Citizen and also meets the substantive requirements for LRIF relief. </w:t>
      </w:r>
    </w:p>
    <w:p w14:paraId="0955B71B" w14:textId="2345974D" w:rsidR="00B74A66" w:rsidRDefault="004300BC" w:rsidP="006268F3">
      <w:pPr>
        <w:shd w:val="clear" w:color="auto" w:fill="FFFFFF"/>
        <w:spacing w:after="0" w:line="48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81.</w:t>
      </w:r>
      <w:r>
        <w:rPr>
          <w:rFonts w:ascii="Times New Roman" w:eastAsia="Times New Roman" w:hAnsi="Times New Roman" w:cs="Times New Roman"/>
          <w:color w:val="222222"/>
          <w:sz w:val="26"/>
          <w:szCs w:val="26"/>
        </w:rPr>
        <w:tab/>
      </w:r>
      <w:r w:rsidR="00CF6B8A">
        <w:rPr>
          <w:rFonts w:ascii="Times New Roman" w:eastAsia="Times New Roman" w:hAnsi="Times New Roman" w:cs="Times New Roman"/>
          <w:color w:val="222222"/>
          <w:sz w:val="26"/>
          <w:szCs w:val="26"/>
        </w:rPr>
        <w:t xml:space="preserve">Beyond his asylum claim and pending application for adjustment of status to lawful permanent residence, Mr. </w:t>
      </w:r>
      <w:r w:rsidR="00B775C0">
        <w:rPr>
          <w:rFonts w:ascii="Times New Roman" w:eastAsia="Times New Roman" w:hAnsi="Times New Roman" w:cs="Times New Roman"/>
          <w:color w:val="222222"/>
          <w:sz w:val="26"/>
          <w:szCs w:val="26"/>
        </w:rPr>
        <w:t>PETITIONER</w:t>
      </w:r>
      <w:r w:rsidR="00CF6B8A">
        <w:rPr>
          <w:rFonts w:ascii="Times New Roman" w:eastAsia="Times New Roman" w:hAnsi="Times New Roman" w:cs="Times New Roman"/>
          <w:color w:val="222222"/>
          <w:sz w:val="26"/>
          <w:szCs w:val="26"/>
        </w:rPr>
        <w:t xml:space="preserve"> has a legitimate bar to removal through DED. On September 28, 2016, Barack Obama issued “Presidential Memorandum – Deferred Enforced Departure of Liberians” (“2016 Memorandum) directing the Secretary of Homeland Security to take necessary steps to defer for 18 months the removal of any Liberian national who was under a grant of DED as of September 30, 2011, and can demonstrate continuous residence in the United States since October 1, 2002. There is no need to apply for DED status; it is automatically granted for qualified individuals. See U.S. Citizenship &amp; Immigration Servs, Affirmative Asylum Procedures Manual 37 (May 2016). Petitioner met the requirements set forth in the Memorandum and was thereby granted DED. See Ex. Z. </w:t>
      </w:r>
    </w:p>
    <w:p w14:paraId="385E3A49" w14:textId="77777777" w:rsidR="00B74A66" w:rsidRDefault="004300BC" w:rsidP="006268F3">
      <w:pPr>
        <w:shd w:val="clear" w:color="auto" w:fill="FFFFFF"/>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color w:val="222222"/>
          <w:sz w:val="26"/>
          <w:szCs w:val="26"/>
        </w:rPr>
        <w:t>82.</w:t>
      </w:r>
      <w:r>
        <w:rPr>
          <w:rFonts w:ascii="Times New Roman" w:eastAsia="Times New Roman" w:hAnsi="Times New Roman" w:cs="Times New Roman"/>
          <w:color w:val="222222"/>
          <w:sz w:val="26"/>
          <w:szCs w:val="26"/>
        </w:rPr>
        <w:tab/>
      </w:r>
      <w:r w:rsidR="00CF6B8A">
        <w:rPr>
          <w:rFonts w:ascii="Times New Roman" w:eastAsia="Times New Roman" w:hAnsi="Times New Roman" w:cs="Times New Roman"/>
          <w:color w:val="222222"/>
          <w:sz w:val="26"/>
          <w:szCs w:val="26"/>
        </w:rPr>
        <w:t xml:space="preserve">An individual cannot be removed while under DED status. </w:t>
      </w:r>
      <w:r w:rsidR="00CF6B8A">
        <w:rPr>
          <w:rFonts w:ascii="Times New Roman" w:eastAsia="Times New Roman" w:hAnsi="Times New Roman" w:cs="Times New Roman"/>
          <w:i/>
          <w:color w:val="222222"/>
          <w:sz w:val="26"/>
          <w:szCs w:val="26"/>
        </w:rPr>
        <w:t>See</w:t>
      </w:r>
      <w:r w:rsidR="00CF6B8A">
        <w:rPr>
          <w:rFonts w:ascii="Times New Roman" w:eastAsia="Times New Roman" w:hAnsi="Times New Roman" w:cs="Times New Roman"/>
          <w:color w:val="222222"/>
          <w:sz w:val="26"/>
          <w:szCs w:val="26"/>
        </w:rPr>
        <w:t xml:space="preserve"> Krua v. United States Dep't of Homeland Sec., 729 F. Supp. 2d 452, 453 (D. Mass. 2010) (“The effect of DED is essentially the same as TPS and Liberians were eligible for employment authorization and not subject to removal.); Macauley v. Unknown United States Fed. Gov't Agency or Agencies, No. 1:16-CV-1347-TWT, 2017 U.S. Dist. LEXIS 124872, at *7 (N.D. Ga. Aug. 8, 2017) (holding that DED rendered presence in the US during a voluntary departure order lawful and prevented the order from becoming final); See also Immigrations and Customs Enforcement, Detention and Removal Operations Policy and Procedure Manual, ch. 20.10(c) (“Aliens who have been granted DED may not be </w:t>
      </w:r>
      <w:r w:rsidR="00CF6B8A">
        <w:rPr>
          <w:rFonts w:ascii="Times New Roman" w:eastAsia="Times New Roman" w:hAnsi="Times New Roman" w:cs="Times New Roman"/>
          <w:color w:val="222222"/>
          <w:sz w:val="26"/>
          <w:szCs w:val="26"/>
        </w:rPr>
        <w:lastRenderedPageBreak/>
        <w:t>removed from the United States until the designated period of DED has expired.”); U.S. Citizenship &amp; Immigration Servs, Affirmative Asylum Procedures Manual 37 (May 2016) (DED status “prevents DHS from executing [a removal order] during the pendency of DED”).</w:t>
      </w:r>
    </w:p>
    <w:p w14:paraId="11EED432" w14:textId="4A743EC8" w:rsidR="00B74A66" w:rsidRDefault="004300BC" w:rsidP="006268F3">
      <w:pPr>
        <w:spacing w:after="0" w:line="480" w:lineRule="auto"/>
        <w:rPr>
          <w:rFonts w:ascii="Times New Roman" w:eastAsia="Times New Roman" w:hAnsi="Times New Roman" w:cs="Times New Roman"/>
          <w:i/>
          <w:sz w:val="26"/>
          <w:szCs w:val="26"/>
        </w:rPr>
      </w:pPr>
      <w:r>
        <w:rPr>
          <w:rFonts w:ascii="Times New Roman" w:eastAsia="Times New Roman" w:hAnsi="Times New Roman" w:cs="Times New Roman"/>
          <w:sz w:val="26"/>
          <w:szCs w:val="26"/>
        </w:rPr>
        <w:t>83.</w:t>
      </w:r>
      <w:r>
        <w:rPr>
          <w:rFonts w:ascii="Times New Roman" w:eastAsia="Times New Roman" w:hAnsi="Times New Roman" w:cs="Times New Roman"/>
          <w:sz w:val="26"/>
          <w:szCs w:val="26"/>
        </w:rPr>
        <w:tab/>
      </w:r>
      <w:r w:rsidR="00CF6B8A">
        <w:rPr>
          <w:rFonts w:ascii="Times New Roman" w:eastAsia="Times New Roman" w:hAnsi="Times New Roman" w:cs="Times New Roman"/>
          <w:sz w:val="26"/>
          <w:szCs w:val="26"/>
        </w:rPr>
        <w:t>Completion of Mr</w:t>
      </w:r>
      <w:r>
        <w:rPr>
          <w:rFonts w:ascii="Times New Roman" w:eastAsia="Times New Roman" w:hAnsi="Times New Roman" w:cs="Times New Roman"/>
          <w:sz w:val="26"/>
          <w:szCs w:val="26"/>
        </w:rPr>
        <w:t xml:space="preserve">. </w:t>
      </w:r>
      <w:r w:rsidR="00B775C0">
        <w:rPr>
          <w:rFonts w:ascii="Times New Roman" w:eastAsia="Times New Roman" w:hAnsi="Times New Roman" w:cs="Times New Roman"/>
          <w:sz w:val="26"/>
          <w:szCs w:val="26"/>
        </w:rPr>
        <w:t>PETITIONER</w:t>
      </w:r>
      <w:r>
        <w:rPr>
          <w:rFonts w:ascii="Times New Roman" w:eastAsia="Times New Roman" w:hAnsi="Times New Roman" w:cs="Times New Roman"/>
          <w:sz w:val="26"/>
          <w:szCs w:val="26"/>
        </w:rPr>
        <w:t>’s removal proceedings—</w:t>
      </w:r>
      <w:r w:rsidR="00CF6B8A">
        <w:rPr>
          <w:rFonts w:ascii="Times New Roman" w:eastAsia="Times New Roman" w:hAnsi="Times New Roman" w:cs="Times New Roman"/>
          <w:sz w:val="26"/>
          <w:szCs w:val="26"/>
        </w:rPr>
        <w:t xml:space="preserve">”taking into account the anticipated duration of all removal proceedings, including administrative and judicial </w:t>
      </w:r>
      <w:r>
        <w:rPr>
          <w:rFonts w:ascii="Times New Roman" w:eastAsia="Times New Roman" w:hAnsi="Times New Roman" w:cs="Times New Roman"/>
          <w:sz w:val="26"/>
          <w:szCs w:val="26"/>
        </w:rPr>
        <w:t>appeals”—</w:t>
      </w:r>
      <w:r w:rsidR="00CF6B8A">
        <w:rPr>
          <w:rFonts w:ascii="Times New Roman" w:eastAsia="Times New Roman" w:hAnsi="Times New Roman" w:cs="Times New Roman"/>
          <w:sz w:val="26"/>
          <w:szCs w:val="26"/>
        </w:rPr>
        <w:t xml:space="preserve">will take additional months or over a year. </w:t>
      </w:r>
      <w:r w:rsidR="00CF6B8A">
        <w:rPr>
          <w:rFonts w:ascii="Times New Roman" w:eastAsia="Times New Roman" w:hAnsi="Times New Roman" w:cs="Times New Roman"/>
          <w:i/>
          <w:sz w:val="26"/>
          <w:szCs w:val="26"/>
        </w:rPr>
        <w:t>See Muse</w:t>
      </w:r>
      <w:r w:rsidR="00CF6B8A">
        <w:rPr>
          <w:rFonts w:ascii="Times New Roman" w:eastAsia="Times New Roman" w:hAnsi="Times New Roman" w:cs="Times New Roman"/>
          <w:sz w:val="26"/>
          <w:szCs w:val="26"/>
        </w:rPr>
        <w:t xml:space="preserve">, --- F.Supp.3d ---, 2018 WL 4466052 at * 5. In cases involving similar procedural postures, where the noncitizen has recently appealed an IJ decision to the BIA, courts within this District have not hesitated to find that the length of future detention favors granting habeas relief. </w:t>
      </w:r>
      <w:r w:rsidR="00CF6B8A">
        <w:rPr>
          <w:rFonts w:ascii="Times New Roman" w:eastAsia="Times New Roman" w:hAnsi="Times New Roman" w:cs="Times New Roman"/>
          <w:i/>
          <w:sz w:val="26"/>
          <w:szCs w:val="26"/>
        </w:rPr>
        <w:t>See id</w:t>
      </w:r>
      <w:r w:rsidR="00CF6B8A">
        <w:rPr>
          <w:rFonts w:ascii="Times New Roman" w:eastAsia="Times New Roman" w:hAnsi="Times New Roman" w:cs="Times New Roman"/>
          <w:sz w:val="26"/>
          <w:szCs w:val="26"/>
        </w:rPr>
        <w:t xml:space="preserve">.  </w:t>
      </w:r>
    </w:p>
    <w:p w14:paraId="124F3531" w14:textId="3603307F" w:rsidR="00B74A66" w:rsidRDefault="004300BC" w:rsidP="006268F3">
      <w:pPr>
        <w:spacing w:after="0" w:line="480" w:lineRule="auto"/>
        <w:rPr>
          <w:rFonts w:ascii="Times New Roman" w:eastAsia="Times New Roman" w:hAnsi="Times New Roman" w:cs="Times New Roman"/>
          <w:i/>
          <w:sz w:val="26"/>
          <w:szCs w:val="26"/>
        </w:rPr>
      </w:pPr>
      <w:r>
        <w:rPr>
          <w:rFonts w:ascii="Times New Roman" w:eastAsia="Times New Roman" w:hAnsi="Times New Roman" w:cs="Times New Roman"/>
          <w:sz w:val="26"/>
          <w:szCs w:val="26"/>
        </w:rPr>
        <w:t>84.</w:t>
      </w:r>
      <w:r>
        <w:rPr>
          <w:rFonts w:ascii="Times New Roman" w:eastAsia="Times New Roman" w:hAnsi="Times New Roman" w:cs="Times New Roman"/>
          <w:sz w:val="26"/>
          <w:szCs w:val="26"/>
        </w:rPr>
        <w:tab/>
      </w:r>
      <w:r w:rsidR="00CF6B8A">
        <w:rPr>
          <w:rFonts w:ascii="Times New Roman" w:eastAsia="Times New Roman" w:hAnsi="Times New Roman" w:cs="Times New Roman"/>
          <w:sz w:val="26"/>
          <w:szCs w:val="26"/>
        </w:rPr>
        <w:t xml:space="preserve">In sum, without habeas relief, ICE will continue to detain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 for at least several more months beyond the already unreasonably prolonged period of </w:t>
      </w:r>
      <w:r w:rsidR="00CF6B8A" w:rsidRPr="00B775C0">
        <w:rPr>
          <w:rFonts w:ascii="Times New Roman" w:eastAsia="Times New Roman" w:hAnsi="Times New Roman" w:cs="Times New Roman"/>
          <w:sz w:val="26"/>
          <w:szCs w:val="26"/>
        </w:rPr>
        <w:t>23</w:t>
      </w:r>
      <w:r w:rsidR="00CF6B8A">
        <w:rPr>
          <w:rFonts w:ascii="Times New Roman" w:eastAsia="Times New Roman" w:hAnsi="Times New Roman" w:cs="Times New Roman"/>
          <w:sz w:val="26"/>
          <w:szCs w:val="26"/>
        </w:rPr>
        <w:t xml:space="preserve"> months </w:t>
      </w:r>
      <w:r w:rsidR="00CF6B8A" w:rsidRPr="00B775C0">
        <w:rPr>
          <w:rFonts w:ascii="Times New Roman" w:eastAsia="Times New Roman" w:hAnsi="Times New Roman" w:cs="Times New Roman"/>
          <w:sz w:val="26"/>
          <w:szCs w:val="26"/>
        </w:rPr>
        <w:t>he</w:t>
      </w:r>
      <w:r w:rsidR="00CF6B8A">
        <w:rPr>
          <w:rFonts w:ascii="Times New Roman" w:eastAsia="Times New Roman" w:hAnsi="Times New Roman" w:cs="Times New Roman"/>
          <w:sz w:val="26"/>
          <w:szCs w:val="26"/>
        </w:rPr>
        <w:t xml:space="preserve"> has already been imprisoned. Moreover,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 is not likely to be ordered removed from the United States, which further precludes any legitimate government interest in and justification for detaining him at all, let alone without any bond.</w:t>
      </w:r>
    </w:p>
    <w:p w14:paraId="03B86708" w14:textId="32395EFA" w:rsidR="00B74A66" w:rsidRDefault="004300BC" w:rsidP="006268F3">
      <w:pPr>
        <w:spacing w:after="0" w:line="480" w:lineRule="auto"/>
        <w:rPr>
          <w:rFonts w:ascii="Times New Roman" w:eastAsia="Times New Roman" w:hAnsi="Times New Roman" w:cs="Times New Roman"/>
          <w:i/>
          <w:sz w:val="26"/>
          <w:szCs w:val="26"/>
        </w:rPr>
      </w:pPr>
      <w:r>
        <w:rPr>
          <w:rFonts w:ascii="Times New Roman" w:eastAsia="Times New Roman" w:hAnsi="Times New Roman" w:cs="Times New Roman"/>
          <w:sz w:val="26"/>
          <w:szCs w:val="26"/>
        </w:rPr>
        <w:t>85.</w:t>
      </w:r>
      <w:r>
        <w:rPr>
          <w:rFonts w:ascii="Times New Roman" w:eastAsia="Times New Roman" w:hAnsi="Times New Roman" w:cs="Times New Roman"/>
          <w:sz w:val="26"/>
          <w:szCs w:val="26"/>
        </w:rPr>
        <w:tab/>
      </w:r>
      <w:r w:rsidR="00CF6B8A">
        <w:rPr>
          <w:rFonts w:ascii="Times New Roman" w:eastAsia="Times New Roman" w:hAnsi="Times New Roman" w:cs="Times New Roman"/>
          <w:sz w:val="26"/>
          <w:szCs w:val="26"/>
        </w:rPr>
        <w:t xml:space="preserve">Under the </w:t>
      </w:r>
      <w:r w:rsidR="00CF6B8A">
        <w:rPr>
          <w:rFonts w:ascii="Times New Roman" w:eastAsia="Times New Roman" w:hAnsi="Times New Roman" w:cs="Times New Roman"/>
          <w:i/>
          <w:sz w:val="26"/>
          <w:szCs w:val="26"/>
        </w:rPr>
        <w:t>Muse</w:t>
      </w:r>
      <w:r w:rsidR="00CF6B8A">
        <w:rPr>
          <w:rFonts w:ascii="Times New Roman" w:eastAsia="Times New Roman" w:hAnsi="Times New Roman" w:cs="Times New Roman"/>
          <w:sz w:val="26"/>
          <w:szCs w:val="26"/>
        </w:rPr>
        <w:t xml:space="preserve"> framework, four of the six factors weigh sharply in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’s favor, and two are neutral. </w:t>
      </w:r>
      <w:r w:rsidR="00CF6B8A">
        <w:rPr>
          <w:rFonts w:ascii="Times New Roman" w:eastAsia="Times New Roman" w:hAnsi="Times New Roman" w:cs="Times New Roman"/>
          <w:i/>
          <w:sz w:val="26"/>
          <w:szCs w:val="26"/>
        </w:rPr>
        <w:t>See Muse</w:t>
      </w:r>
      <w:r w:rsidR="00CF6B8A">
        <w:rPr>
          <w:rFonts w:ascii="Times New Roman" w:eastAsia="Times New Roman" w:hAnsi="Times New Roman" w:cs="Times New Roman"/>
          <w:sz w:val="26"/>
          <w:szCs w:val="26"/>
        </w:rPr>
        <w:t xml:space="preserve">, 2018 WL 4466052, at *6 (finding detention violates the Petitioner’s due process rights when four factors weigh in his favor, one weighs against him, and one is neutral). </w:t>
      </w:r>
      <w:r w:rsidR="00CF6B8A">
        <w:rPr>
          <w:rFonts w:ascii="Times New Roman" w:eastAsia="Times New Roman" w:hAnsi="Times New Roman" w:cs="Times New Roman"/>
          <w:i/>
          <w:sz w:val="26"/>
          <w:szCs w:val="26"/>
        </w:rPr>
        <w:t>Penaloza</w:t>
      </w:r>
      <w:r w:rsidR="00CF6B8A">
        <w:rPr>
          <w:rFonts w:ascii="Times New Roman" w:eastAsia="Times New Roman" w:hAnsi="Times New Roman" w:cs="Times New Roman"/>
          <w:sz w:val="26"/>
          <w:szCs w:val="26"/>
        </w:rPr>
        <w:t xml:space="preserve">, report and recommendation 2018 WL 7098981, at *6; </w:t>
      </w:r>
      <w:r w:rsidR="00CF6B8A">
        <w:rPr>
          <w:rFonts w:ascii="Times New Roman" w:eastAsia="Times New Roman" w:hAnsi="Times New Roman" w:cs="Times New Roman"/>
          <w:i/>
          <w:sz w:val="26"/>
          <w:szCs w:val="26"/>
        </w:rPr>
        <w:t>Alier D.</w:t>
      </w:r>
      <w:r w:rsidR="00CF6B8A">
        <w:rPr>
          <w:rFonts w:ascii="Times New Roman" w:eastAsia="Times New Roman" w:hAnsi="Times New Roman" w:cs="Times New Roman"/>
          <w:sz w:val="26"/>
          <w:szCs w:val="26"/>
        </w:rPr>
        <w:t>,</w:t>
      </w:r>
      <w:r w:rsidR="00CF6B8A">
        <w:rPr>
          <w:rFonts w:ascii="Times New Roman" w:eastAsia="Times New Roman" w:hAnsi="Times New Roman" w:cs="Times New Roman"/>
          <w:i/>
          <w:sz w:val="26"/>
          <w:szCs w:val="26"/>
        </w:rPr>
        <w:t xml:space="preserve"> </w:t>
      </w:r>
      <w:r w:rsidR="00CF6B8A">
        <w:rPr>
          <w:rFonts w:ascii="Times New Roman" w:eastAsia="Times New Roman" w:hAnsi="Times New Roman" w:cs="Times New Roman"/>
          <w:sz w:val="26"/>
          <w:szCs w:val="26"/>
        </w:rPr>
        <w:t xml:space="preserve">report and recommendation, 2018 WL 5849477, at *7. This </w:t>
      </w:r>
      <w:r w:rsidR="00CF6B8A">
        <w:rPr>
          <w:rFonts w:ascii="Times New Roman" w:eastAsia="Times New Roman" w:hAnsi="Times New Roman" w:cs="Times New Roman"/>
          <w:sz w:val="26"/>
          <w:szCs w:val="26"/>
        </w:rPr>
        <w:lastRenderedPageBreak/>
        <w:t xml:space="preserve">Court should hold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’s prolonged mandatory detention unreasonable and unconstitutional.</w:t>
      </w:r>
    </w:p>
    <w:p w14:paraId="5455434B" w14:textId="4F59F17E" w:rsidR="00B74A66" w:rsidRDefault="006522B1" w:rsidP="006268F3">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Petitioner’s</w:t>
      </w:r>
      <w:r w:rsidR="00CF6B8A">
        <w:rPr>
          <w:rFonts w:ascii="Times New Roman" w:eastAsia="Times New Roman" w:hAnsi="Times New Roman" w:cs="Times New Roman"/>
          <w:b/>
          <w:sz w:val="26"/>
          <w:szCs w:val="26"/>
        </w:rPr>
        <w:t xml:space="preserve"> Mandatory Detention Is Unconstitutional Because He Has A Substantial Challenge to Removability</w:t>
      </w:r>
    </w:p>
    <w:p w14:paraId="2CC4CC04" w14:textId="77777777" w:rsidR="006522B1" w:rsidRDefault="006522B1" w:rsidP="006268F3">
      <w:pPr>
        <w:spacing w:after="0" w:line="240" w:lineRule="auto"/>
        <w:jc w:val="center"/>
        <w:rPr>
          <w:rFonts w:ascii="Times New Roman" w:eastAsia="Times New Roman" w:hAnsi="Times New Roman" w:cs="Times New Roman"/>
          <w:b/>
          <w:sz w:val="26"/>
          <w:szCs w:val="26"/>
        </w:rPr>
      </w:pPr>
    </w:p>
    <w:p w14:paraId="66038696" w14:textId="414B62A7" w:rsidR="00B74A66" w:rsidRDefault="004300BC" w:rsidP="006268F3">
      <w:pPr>
        <w:spacing w:after="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86.</w:t>
      </w:r>
      <w:r>
        <w:rPr>
          <w:rFonts w:ascii="Times New Roman" w:eastAsia="Times New Roman" w:hAnsi="Times New Roman" w:cs="Times New Roman"/>
          <w:sz w:val="26"/>
          <w:szCs w:val="26"/>
        </w:rPr>
        <w:tab/>
      </w:r>
      <w:r w:rsidR="00CF6B8A">
        <w:rPr>
          <w:rFonts w:ascii="Times New Roman" w:eastAsia="Times New Roman" w:hAnsi="Times New Roman" w:cs="Times New Roman"/>
          <w:sz w:val="26"/>
          <w:szCs w:val="26"/>
        </w:rPr>
        <w:t xml:space="preserve">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’s prolonged mandatory detention also violates due process because it is unreasonable to impose an irrebuttable presumption of flight risk and danger on a noncitizen who, like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 has a substantial challenge to removability. In </w:t>
      </w:r>
      <w:r w:rsidR="00CF6B8A">
        <w:rPr>
          <w:rFonts w:ascii="Times New Roman" w:eastAsia="Times New Roman" w:hAnsi="Times New Roman" w:cs="Times New Roman"/>
          <w:i/>
          <w:sz w:val="26"/>
          <w:szCs w:val="26"/>
        </w:rPr>
        <w:t>Demore</w:t>
      </w:r>
      <w:r w:rsidR="00CF6B8A">
        <w:rPr>
          <w:rFonts w:ascii="Times New Roman" w:eastAsia="Times New Roman" w:hAnsi="Times New Roman" w:cs="Times New Roman"/>
          <w:sz w:val="26"/>
          <w:szCs w:val="26"/>
        </w:rPr>
        <w:t xml:space="preserve">, the Supreme Court upheld the mandatory detention of “a criminal alien who ha[d] conceded that he [was] deportable, for the limited period of his removal proceedings.” 538 U.S. at 511. The Court held that mandatory detention of “deportable criminal aliens” was permissible to address the heightened flight risk and risk to public safety. </w:t>
      </w:r>
      <w:r w:rsidR="00CF6B8A">
        <w:rPr>
          <w:rFonts w:ascii="Times New Roman" w:eastAsia="Times New Roman" w:hAnsi="Times New Roman" w:cs="Times New Roman"/>
          <w:i/>
          <w:sz w:val="26"/>
          <w:szCs w:val="26"/>
        </w:rPr>
        <w:t>Id.</w:t>
      </w:r>
      <w:r w:rsidR="00CF6B8A">
        <w:rPr>
          <w:rFonts w:ascii="Times New Roman" w:eastAsia="Times New Roman" w:hAnsi="Times New Roman" w:cs="Times New Roman"/>
          <w:sz w:val="26"/>
          <w:szCs w:val="26"/>
        </w:rPr>
        <w:t xml:space="preserve"> at 518 (emphasizing the government’s “near total inability to remove deportable criminal aliens” and that “deportable criminal aliens who remained in the United States often committed more crimes before being removed”). However, </w:t>
      </w:r>
      <w:r w:rsidR="00CF6B8A">
        <w:rPr>
          <w:rFonts w:ascii="Times New Roman" w:eastAsia="Times New Roman" w:hAnsi="Times New Roman" w:cs="Times New Roman"/>
          <w:i/>
          <w:sz w:val="26"/>
          <w:szCs w:val="26"/>
        </w:rPr>
        <w:t xml:space="preserve">Demore </w:t>
      </w:r>
      <w:r w:rsidR="00CF6B8A">
        <w:rPr>
          <w:rFonts w:ascii="Times New Roman" w:eastAsia="Times New Roman" w:hAnsi="Times New Roman" w:cs="Times New Roman"/>
          <w:sz w:val="26"/>
          <w:szCs w:val="26"/>
        </w:rPr>
        <w:t>left open the question of whether mandatory detention of a noncitizen violates due process if they have a substantial challenge to their removability.</w:t>
      </w:r>
    </w:p>
    <w:p w14:paraId="304F0960" w14:textId="77777777" w:rsidR="00B74A66" w:rsidRDefault="00CF6B8A" w:rsidP="006268F3">
      <w:pPr>
        <w:spacing w:after="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87.</w:t>
      </w:r>
      <w:r w:rsidR="004300BC">
        <w:rPr>
          <w:rFonts w:ascii="Times New Roman" w:eastAsia="Times New Roman" w:hAnsi="Times New Roman" w:cs="Times New Roman"/>
          <w:b/>
          <w:sz w:val="26"/>
          <w:szCs w:val="26"/>
        </w:rPr>
        <w:tab/>
      </w:r>
      <w:r>
        <w:rPr>
          <w:rFonts w:ascii="Times New Roman" w:eastAsia="Times New Roman" w:hAnsi="Times New Roman" w:cs="Times New Roman"/>
          <w:sz w:val="26"/>
          <w:szCs w:val="26"/>
        </w:rPr>
        <w:t xml:space="preserve">Immigrants who raise substantial challenges to removability are, unlike the petitioner in </w:t>
      </w:r>
      <w:r>
        <w:rPr>
          <w:rFonts w:ascii="Times New Roman" w:eastAsia="Times New Roman" w:hAnsi="Times New Roman" w:cs="Times New Roman"/>
          <w:i/>
          <w:sz w:val="26"/>
          <w:szCs w:val="26"/>
        </w:rPr>
        <w:t>Demore</w:t>
      </w:r>
      <w:r>
        <w:rPr>
          <w:rFonts w:ascii="Times New Roman" w:eastAsia="Times New Roman" w:hAnsi="Times New Roman" w:cs="Times New Roman"/>
          <w:sz w:val="26"/>
          <w:szCs w:val="26"/>
        </w:rPr>
        <w:t xml:space="preserve">, neither “already subject to deportation,”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nor at risk of “fail[ing] to appear for their removal hearings,”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 xml:space="preserve">at 519. On the contrary, they have strong incentives to appear at their proceedings and litigate those defenses. </w:t>
      </w:r>
      <w:r>
        <w:rPr>
          <w:rFonts w:ascii="Times New Roman" w:eastAsia="Times New Roman" w:hAnsi="Times New Roman" w:cs="Times New Roman"/>
          <w:i/>
          <w:sz w:val="26"/>
          <w:szCs w:val="26"/>
        </w:rPr>
        <w:t>See Zadvydas</w:t>
      </w:r>
      <w:r>
        <w:rPr>
          <w:rFonts w:ascii="Times New Roman" w:eastAsia="Times New Roman" w:hAnsi="Times New Roman" w:cs="Times New Roman"/>
          <w:sz w:val="26"/>
          <w:szCs w:val="26"/>
        </w:rPr>
        <w:t xml:space="preserve">, 533 U.S. at 690 (calling the “justification” of “preventing flight” “weak or nonexistent where removal seems a remote possibility at best”). Nor is the mandatory detention of </w:t>
      </w:r>
      <w:r>
        <w:rPr>
          <w:rFonts w:ascii="Times New Roman" w:eastAsia="Times New Roman" w:hAnsi="Times New Roman" w:cs="Times New Roman"/>
          <w:sz w:val="26"/>
          <w:szCs w:val="26"/>
        </w:rPr>
        <w:lastRenderedPageBreak/>
        <w:t xml:space="preserve">individuals with substantial challenges to removability reasonably related to Congress’s goal of “protecting the public from dangerous criminal aliens.” </w:t>
      </w:r>
      <w:r>
        <w:rPr>
          <w:rFonts w:ascii="Times New Roman" w:eastAsia="Times New Roman" w:hAnsi="Times New Roman" w:cs="Times New Roman"/>
          <w:i/>
          <w:sz w:val="26"/>
          <w:szCs w:val="26"/>
        </w:rPr>
        <w:t>Demore</w:t>
      </w:r>
      <w:r>
        <w:rPr>
          <w:rFonts w:ascii="Times New Roman" w:eastAsia="Times New Roman" w:hAnsi="Times New Roman" w:cs="Times New Roman"/>
          <w:sz w:val="26"/>
          <w:szCs w:val="26"/>
        </w:rPr>
        <w:t>, 538 U.S. at 515. By enacting statutory forms of relief and protection such as asylum, cancellation of removal, and adjustment of status, Congress allowed qualified individuals convicted of less serious offenses the opportunity to reside permanently in the United States.</w:t>
      </w:r>
      <w:r>
        <w:rPr>
          <w:rFonts w:ascii="Times New Roman" w:eastAsia="Times New Roman" w:hAnsi="Times New Roman" w:cs="Times New Roman"/>
          <w:sz w:val="26"/>
          <w:szCs w:val="26"/>
          <w:vertAlign w:val="superscript"/>
        </w:rPr>
        <w:footnoteReference w:id="5"/>
      </w:r>
      <w:r>
        <w:rPr>
          <w:rFonts w:ascii="Times New Roman" w:eastAsia="Times New Roman" w:hAnsi="Times New Roman" w:cs="Times New Roman"/>
          <w:sz w:val="26"/>
          <w:szCs w:val="26"/>
        </w:rPr>
        <w:t xml:space="preserve"> If Congress had viewed those individuals as presenting such a heightened danger to the public as to require their mandatory detention, it would not have made them eligible for permanent relief from removal. See, e.g., </w:t>
      </w:r>
      <w:r>
        <w:rPr>
          <w:rFonts w:ascii="Times New Roman" w:eastAsia="Times New Roman" w:hAnsi="Times New Roman" w:cs="Times New Roman"/>
          <w:i/>
          <w:sz w:val="26"/>
          <w:szCs w:val="26"/>
        </w:rPr>
        <w:t>Papazoglou v. Napolitano</w:t>
      </w:r>
      <w:r>
        <w:rPr>
          <w:rFonts w:ascii="Times New Roman" w:eastAsia="Times New Roman" w:hAnsi="Times New Roman" w:cs="Times New Roman"/>
          <w:sz w:val="26"/>
          <w:szCs w:val="26"/>
        </w:rPr>
        <w:t xml:space="preserve">, No. 1:12-cv-00892, 2012 WL 1570778, at *5 (N.D. Ill. May 03, 2012) (holding mandatory detention violated due process where IJ had granted lawful permanent resident a new adjustment allowing him to retain this status United States). Therefore, in contrast to the detention in </w:t>
      </w:r>
      <w:r>
        <w:rPr>
          <w:rFonts w:ascii="Times New Roman" w:eastAsia="Times New Roman" w:hAnsi="Times New Roman" w:cs="Times New Roman"/>
          <w:i/>
          <w:sz w:val="26"/>
          <w:szCs w:val="26"/>
        </w:rPr>
        <w:t>Demore</w:t>
      </w:r>
      <w:r>
        <w:rPr>
          <w:rFonts w:ascii="Times New Roman" w:eastAsia="Times New Roman" w:hAnsi="Times New Roman" w:cs="Times New Roman"/>
          <w:sz w:val="26"/>
          <w:szCs w:val="26"/>
        </w:rPr>
        <w:t>,</w:t>
      </w:r>
      <w:r>
        <w:rPr>
          <w:rFonts w:ascii="Times New Roman" w:eastAsia="Times New Roman" w:hAnsi="Times New Roman" w:cs="Times New Roman"/>
          <w:sz w:val="26"/>
          <w:szCs w:val="26"/>
          <w:vertAlign w:val="superscript"/>
        </w:rPr>
        <w:footnoteReference w:id="6"/>
      </w:r>
      <w:r>
        <w:rPr>
          <w:rFonts w:ascii="Times New Roman" w:eastAsia="Times New Roman" w:hAnsi="Times New Roman" w:cs="Times New Roman"/>
          <w:sz w:val="26"/>
          <w:szCs w:val="26"/>
        </w:rPr>
        <w:t xml:space="preserve"> it is unreasonable to impose an irrebuttable presumption that noncitizens with substantial </w:t>
      </w:r>
      <w:r>
        <w:rPr>
          <w:rFonts w:ascii="Times New Roman" w:eastAsia="Times New Roman" w:hAnsi="Times New Roman" w:cs="Times New Roman"/>
          <w:sz w:val="26"/>
          <w:szCs w:val="26"/>
        </w:rPr>
        <w:lastRenderedPageBreak/>
        <w:t>arguments against deportability categorically present a heightened flight risk or threat to public safety such that they require mandatory detention without an opportunity for bond.</w:t>
      </w:r>
    </w:p>
    <w:p w14:paraId="63277C64" w14:textId="3F1DDE39" w:rsidR="00B74A66" w:rsidRDefault="004300BC" w:rsidP="006268F3">
      <w:pPr>
        <w:spacing w:after="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88.</w:t>
      </w:r>
      <w:r>
        <w:rPr>
          <w:rFonts w:ascii="Times New Roman" w:eastAsia="Times New Roman" w:hAnsi="Times New Roman" w:cs="Times New Roman"/>
          <w:sz w:val="26"/>
          <w:szCs w:val="26"/>
        </w:rPr>
        <w:tab/>
      </w:r>
      <w:r w:rsidR="00CF6B8A">
        <w:rPr>
          <w:rFonts w:ascii="Times New Roman" w:eastAsia="Times New Roman" w:hAnsi="Times New Roman" w:cs="Times New Roman"/>
          <w:sz w:val="26"/>
          <w:szCs w:val="26"/>
        </w:rPr>
        <w:t xml:space="preserve">As the facts relied upon by the USCIS and the IJ in making an adverse determination have changed materially,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 has DED and  a strong claim for asylum and adjustment of status. While Mr</w:t>
      </w:r>
      <w:r>
        <w:rPr>
          <w:rFonts w:ascii="Times New Roman" w:eastAsia="Times New Roman" w:hAnsi="Times New Roman" w:cs="Times New Roman"/>
          <w:sz w:val="26"/>
          <w:szCs w:val="26"/>
        </w:rPr>
        <w:t xml:space="preserve">. </w:t>
      </w:r>
      <w:r w:rsidR="00B775C0">
        <w:rPr>
          <w:rFonts w:ascii="Times New Roman" w:eastAsia="Times New Roman" w:hAnsi="Times New Roman" w:cs="Times New Roman"/>
          <w:sz w:val="26"/>
          <w:szCs w:val="26"/>
        </w:rPr>
        <w:t>PETITIONER</w:t>
      </w:r>
      <w:r>
        <w:rPr>
          <w:rFonts w:ascii="Times New Roman" w:eastAsia="Times New Roman" w:hAnsi="Times New Roman" w:cs="Times New Roman"/>
          <w:sz w:val="26"/>
          <w:szCs w:val="26"/>
        </w:rPr>
        <w:t>’s removal proceedings—</w:t>
      </w:r>
      <w:r w:rsidR="00CF6B8A">
        <w:rPr>
          <w:rFonts w:ascii="Times New Roman" w:eastAsia="Times New Roman" w:hAnsi="Times New Roman" w:cs="Times New Roman"/>
          <w:sz w:val="26"/>
          <w:szCs w:val="26"/>
        </w:rPr>
        <w:t>including proceedings before the IJ, BIA, and p</w:t>
      </w:r>
      <w:r>
        <w:rPr>
          <w:rFonts w:ascii="Times New Roman" w:eastAsia="Times New Roman" w:hAnsi="Times New Roman" w:cs="Times New Roman"/>
          <w:sz w:val="26"/>
          <w:szCs w:val="26"/>
        </w:rPr>
        <w:t>otentially the Eighth Circuit—</w:t>
      </w:r>
      <w:r w:rsidR="00CF6B8A">
        <w:rPr>
          <w:rFonts w:ascii="Times New Roman" w:eastAsia="Times New Roman" w:hAnsi="Times New Roman" w:cs="Times New Roman"/>
          <w:sz w:val="26"/>
          <w:szCs w:val="26"/>
        </w:rPr>
        <w:t xml:space="preserve">will result in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’s continued detention for years, it is highly unlikely that the Government will ultimately prevail.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 has been lawfully and gainfully employed for more than 20 years. He is in a bona fide marriage with a U.S.-citizen spouse and has a daughter whom he loves dearly. His family, his job, and his community are in Minnesota. He has no incentive to flee anywhere, particularly given his strong claims to relief from removal. At the very least, a neutral arbiter should be required to make an individualized determination as to his danger and flight risk.</w:t>
      </w:r>
    </w:p>
    <w:p w14:paraId="7CDC0455" w14:textId="77777777" w:rsidR="00B74A66" w:rsidRDefault="00CF6B8A" w:rsidP="006268F3">
      <w:pPr>
        <w:spacing w:after="0" w:line="480"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Burden of Proof on Standards for Bond</w:t>
      </w:r>
    </w:p>
    <w:p w14:paraId="1F9F2253" w14:textId="6278A922" w:rsidR="00B74A66" w:rsidRDefault="004300BC" w:rsidP="006268F3">
      <w:pPr>
        <w:spacing w:after="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89.</w:t>
      </w:r>
      <w:r>
        <w:rPr>
          <w:rFonts w:ascii="Times New Roman" w:eastAsia="Times New Roman" w:hAnsi="Times New Roman" w:cs="Times New Roman"/>
          <w:sz w:val="26"/>
          <w:szCs w:val="26"/>
        </w:rPr>
        <w:tab/>
      </w:r>
      <w:r w:rsidR="00CF6B8A">
        <w:rPr>
          <w:rFonts w:ascii="Times New Roman" w:eastAsia="Times New Roman" w:hAnsi="Times New Roman" w:cs="Times New Roman"/>
          <w:sz w:val="26"/>
          <w:szCs w:val="26"/>
        </w:rPr>
        <w:t xml:space="preserve">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 asks this Court to order his immediate release. However, if this Court were to determine that it would be more proper for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 to be granted an immediate bond hearing, either before this court or before an IJ, procedural due process should require that the government bear the burden of proving by clear and convincing evidence that the government’s interest in continuing to detain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—taking into consideration available alternatives to detention—outweighs the severe deprivation of his constitutionally protected interest in liberty. </w:t>
      </w:r>
      <w:r w:rsidR="00CF6B8A">
        <w:rPr>
          <w:rFonts w:ascii="Times New Roman" w:eastAsia="Times New Roman" w:hAnsi="Times New Roman" w:cs="Times New Roman"/>
          <w:i/>
          <w:sz w:val="26"/>
          <w:szCs w:val="26"/>
        </w:rPr>
        <w:t>See</w:t>
      </w:r>
      <w:r w:rsidR="00CF6B8A">
        <w:rPr>
          <w:rFonts w:ascii="Times New Roman" w:eastAsia="Times New Roman" w:hAnsi="Times New Roman" w:cs="Times New Roman"/>
          <w:sz w:val="26"/>
          <w:szCs w:val="26"/>
        </w:rPr>
        <w:t xml:space="preserve">, </w:t>
      </w:r>
      <w:r w:rsidR="00CF6B8A">
        <w:rPr>
          <w:rFonts w:ascii="Times New Roman" w:eastAsia="Times New Roman" w:hAnsi="Times New Roman" w:cs="Times New Roman"/>
          <w:i/>
          <w:sz w:val="26"/>
          <w:szCs w:val="26"/>
        </w:rPr>
        <w:t>e.g.</w:t>
      </w:r>
      <w:r w:rsidR="00CF6B8A">
        <w:rPr>
          <w:rFonts w:ascii="Times New Roman" w:eastAsia="Times New Roman" w:hAnsi="Times New Roman" w:cs="Times New Roman"/>
          <w:sz w:val="26"/>
          <w:szCs w:val="26"/>
        </w:rPr>
        <w:t>,</w:t>
      </w:r>
      <w:r w:rsidR="00CF6B8A">
        <w:rPr>
          <w:rFonts w:ascii="Times New Roman" w:eastAsia="Times New Roman" w:hAnsi="Times New Roman" w:cs="Times New Roman"/>
          <w:i/>
          <w:sz w:val="26"/>
          <w:szCs w:val="26"/>
        </w:rPr>
        <w:t xml:space="preserve"> Jarpa v. Mumford</w:t>
      </w:r>
      <w:r w:rsidR="00CF6B8A">
        <w:rPr>
          <w:rFonts w:ascii="Times New Roman" w:eastAsia="Times New Roman" w:hAnsi="Times New Roman" w:cs="Times New Roman"/>
          <w:sz w:val="26"/>
          <w:szCs w:val="26"/>
        </w:rPr>
        <w:t>, 211 F.Supp.3d 706, 720-723 (D. Md. 2016).</w:t>
      </w:r>
    </w:p>
    <w:p w14:paraId="36F47DEE" w14:textId="1BEC0C17" w:rsidR="00B74A66" w:rsidRDefault="00CF6B8A" w:rsidP="006268F3">
      <w:pPr>
        <w:spacing w:after="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lastRenderedPageBreak/>
        <w:t>90.</w:t>
      </w:r>
      <w:r w:rsidR="004300BC">
        <w:rPr>
          <w:rFonts w:ascii="Times New Roman" w:eastAsia="Times New Roman" w:hAnsi="Times New Roman" w:cs="Times New Roman"/>
          <w:b/>
          <w:sz w:val="26"/>
          <w:szCs w:val="26"/>
        </w:rPr>
        <w:tab/>
      </w:r>
      <w:r>
        <w:rPr>
          <w:rFonts w:ascii="Times New Roman" w:eastAsia="Times New Roman" w:hAnsi="Times New Roman" w:cs="Times New Roman"/>
          <w:sz w:val="26"/>
          <w:szCs w:val="26"/>
        </w:rPr>
        <w:t xml:space="preserve">To justify prolonged immigration detention, the government must prove by clear and convincing evidence that Mr. </w:t>
      </w:r>
      <w:r w:rsidR="00B775C0">
        <w:rPr>
          <w:rFonts w:ascii="Times New Roman" w:eastAsia="Times New Roman" w:hAnsi="Times New Roman" w:cs="Times New Roman"/>
          <w:sz w:val="26"/>
          <w:szCs w:val="26"/>
        </w:rPr>
        <w:t>PETITIONER</w:t>
      </w:r>
      <w:r>
        <w:rPr>
          <w:rFonts w:ascii="Times New Roman" w:eastAsia="Times New Roman" w:hAnsi="Times New Roman" w:cs="Times New Roman"/>
          <w:sz w:val="26"/>
          <w:szCs w:val="26"/>
        </w:rPr>
        <w:t xml:space="preserve"> is a danger or flight risk. </w:t>
      </w:r>
      <w:r>
        <w:rPr>
          <w:rFonts w:ascii="Times New Roman" w:eastAsia="Times New Roman" w:hAnsi="Times New Roman" w:cs="Times New Roman"/>
          <w:i/>
          <w:sz w:val="26"/>
          <w:szCs w:val="26"/>
        </w:rPr>
        <w:t>See, e.g.</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 Hernandez v. Decker</w:t>
      </w:r>
      <w:r>
        <w:rPr>
          <w:rFonts w:ascii="Times New Roman" w:eastAsia="Times New Roman" w:hAnsi="Times New Roman" w:cs="Times New Roman"/>
          <w:sz w:val="26"/>
          <w:szCs w:val="26"/>
        </w:rPr>
        <w:t xml:space="preserve">, No. 18-CV-5026 (ALC), 2018 WL 3579108, at *11 (S.D.N.Y. July 15, 2018) (“[D]ue process requires that the government demonstrate dangerousness or risk of flight by a clear and convincing standard at [the alien’s] bond hearing.”); </w:t>
      </w:r>
      <w:r>
        <w:rPr>
          <w:rFonts w:ascii="Times New Roman" w:eastAsia="Times New Roman" w:hAnsi="Times New Roman" w:cs="Times New Roman"/>
          <w:i/>
          <w:sz w:val="26"/>
          <w:szCs w:val="26"/>
        </w:rPr>
        <w:t>Portillo</w:t>
      </w:r>
      <w:r>
        <w:rPr>
          <w:rFonts w:ascii="Times New Roman" w:eastAsia="Times New Roman" w:hAnsi="Times New Roman" w:cs="Times New Roman"/>
          <w:sz w:val="26"/>
          <w:szCs w:val="26"/>
        </w:rPr>
        <w:t xml:space="preserve">, 322 F. Supp. 3d at 709 (“[A]t the bond hearing, the government must demonstrate that [the alien] is either a flight risk or a danger to the community by clear and convincing evidence.”); </w:t>
      </w:r>
      <w:r>
        <w:rPr>
          <w:rFonts w:ascii="Times New Roman" w:eastAsia="Times New Roman" w:hAnsi="Times New Roman" w:cs="Times New Roman"/>
          <w:i/>
          <w:sz w:val="26"/>
          <w:szCs w:val="26"/>
        </w:rPr>
        <w:t>Sajous</w:t>
      </w:r>
      <w:r>
        <w:rPr>
          <w:rFonts w:ascii="Times New Roman" w:eastAsia="Times New Roman" w:hAnsi="Times New Roman" w:cs="Times New Roman"/>
          <w:sz w:val="26"/>
          <w:szCs w:val="26"/>
        </w:rPr>
        <w:t xml:space="preserve">, 2018 WL 2357266 (requiring government to prove dangerousness and flight risk by clear and convincing evidence); </w:t>
      </w:r>
      <w:r>
        <w:rPr>
          <w:rFonts w:ascii="Times New Roman" w:eastAsia="Times New Roman" w:hAnsi="Times New Roman" w:cs="Times New Roman"/>
          <w:i/>
          <w:sz w:val="26"/>
          <w:szCs w:val="26"/>
        </w:rPr>
        <w:t>Pensamiento v. McDonald</w:t>
      </w:r>
      <w:r>
        <w:rPr>
          <w:rFonts w:ascii="Times New Roman" w:eastAsia="Times New Roman" w:hAnsi="Times New Roman" w:cs="Times New Roman"/>
          <w:sz w:val="26"/>
          <w:szCs w:val="26"/>
        </w:rPr>
        <w:t xml:space="preserve">, 315 F. Supp. 3d 684 (D. Mass. 2018) (requiring government to prove dangerousness and flight risk); </w:t>
      </w:r>
      <w:r>
        <w:rPr>
          <w:rFonts w:ascii="Times New Roman" w:eastAsia="Times New Roman" w:hAnsi="Times New Roman" w:cs="Times New Roman"/>
          <w:i/>
          <w:sz w:val="26"/>
          <w:szCs w:val="26"/>
        </w:rPr>
        <w:t>see also Foucha</w:t>
      </w:r>
      <w:r>
        <w:rPr>
          <w:rFonts w:ascii="Times New Roman" w:eastAsia="Times New Roman" w:hAnsi="Times New Roman" w:cs="Times New Roman"/>
          <w:sz w:val="26"/>
          <w:szCs w:val="26"/>
        </w:rPr>
        <w:t xml:space="preserve">, 504 U.S. at 81–83 (1992) (striking down detention system that placed burden on detainee to prove non-dangerousness); </w:t>
      </w:r>
      <w:r>
        <w:rPr>
          <w:rFonts w:ascii="Times New Roman" w:eastAsia="Times New Roman" w:hAnsi="Times New Roman" w:cs="Times New Roman"/>
          <w:i/>
          <w:sz w:val="26"/>
          <w:szCs w:val="26"/>
        </w:rPr>
        <w:t>United States v. Salerno</w:t>
      </w:r>
      <w:r>
        <w:rPr>
          <w:rFonts w:ascii="Times New Roman" w:eastAsia="Times New Roman" w:hAnsi="Times New Roman" w:cs="Times New Roman"/>
          <w:sz w:val="26"/>
          <w:szCs w:val="26"/>
        </w:rPr>
        <w:t xml:space="preserve">, 481 U.S. 739, 750–52 (1987) (requiring proof of dangerousness by clear and convincing evidence). </w:t>
      </w:r>
    </w:p>
    <w:p w14:paraId="5C8FDAA4" w14:textId="3CF7EA08" w:rsidR="00B74A66" w:rsidRDefault="004300BC" w:rsidP="006268F3">
      <w:pPr>
        <w:spacing w:after="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91.</w:t>
      </w:r>
      <w:r>
        <w:rPr>
          <w:rFonts w:ascii="Times New Roman" w:eastAsia="Times New Roman" w:hAnsi="Times New Roman" w:cs="Times New Roman"/>
          <w:sz w:val="26"/>
          <w:szCs w:val="26"/>
        </w:rPr>
        <w:tab/>
      </w:r>
      <w:r w:rsidR="00CF6B8A">
        <w:rPr>
          <w:rFonts w:ascii="Times New Roman" w:eastAsia="Times New Roman" w:hAnsi="Times New Roman" w:cs="Times New Roman"/>
          <w:sz w:val="26"/>
          <w:szCs w:val="26"/>
        </w:rPr>
        <w:t xml:space="preserve">The requirement that the government bear the burden of proof by clear and convincing evidence is also supported by application of the three-factor balancing test from </w:t>
      </w:r>
      <w:r w:rsidR="00CF6B8A">
        <w:rPr>
          <w:rFonts w:ascii="Times New Roman" w:eastAsia="Times New Roman" w:hAnsi="Times New Roman" w:cs="Times New Roman"/>
          <w:i/>
          <w:sz w:val="26"/>
          <w:szCs w:val="26"/>
        </w:rPr>
        <w:t>Mathews v. Eldridge</w:t>
      </w:r>
      <w:r w:rsidR="00CF6B8A">
        <w:rPr>
          <w:rFonts w:ascii="Times New Roman" w:eastAsia="Times New Roman" w:hAnsi="Times New Roman" w:cs="Times New Roman"/>
          <w:sz w:val="26"/>
          <w:szCs w:val="26"/>
        </w:rPr>
        <w:t xml:space="preserve">, 424 U.S. 319, 335 (1976). First, the civil detention authorized by Section 1225(b) deprives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 of his liberty interest. Second, the risk of error is great when detainees like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 are incarcerated in prison-like conditions that severely hamper their ability to gather evidence and prepare for a bond hearing. Third, placing the burden on the government imposes minimal cost or inconvenience, as the government has access to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’s immigration records </w:t>
      </w:r>
      <w:r w:rsidR="00CF6B8A">
        <w:rPr>
          <w:rFonts w:ascii="Times New Roman" w:eastAsia="Times New Roman" w:hAnsi="Times New Roman" w:cs="Times New Roman"/>
          <w:sz w:val="26"/>
          <w:szCs w:val="26"/>
        </w:rPr>
        <w:lastRenderedPageBreak/>
        <w:t xml:space="preserve">and other information that it can use to make its case for continued detention. Therefore, subjecting the government to a heightened burden of proof strikes an appropriate balance between that individual interest and the government’s interest in protecting the community and in effective removal procedures, affording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 the fundamental requirement of due process rights. </w:t>
      </w:r>
    </w:p>
    <w:p w14:paraId="15C3B4D9" w14:textId="77777777" w:rsidR="00B74A66" w:rsidRDefault="004300BC" w:rsidP="006268F3">
      <w:pPr>
        <w:spacing w:after="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92.</w:t>
      </w:r>
      <w:r>
        <w:rPr>
          <w:rFonts w:ascii="Times New Roman" w:eastAsia="Times New Roman" w:hAnsi="Times New Roman" w:cs="Times New Roman"/>
          <w:sz w:val="26"/>
          <w:szCs w:val="26"/>
        </w:rPr>
        <w:tab/>
      </w:r>
      <w:r w:rsidR="00CF6B8A">
        <w:rPr>
          <w:rFonts w:ascii="Times New Roman" w:eastAsia="Times New Roman" w:hAnsi="Times New Roman" w:cs="Times New Roman"/>
          <w:sz w:val="26"/>
          <w:szCs w:val="26"/>
        </w:rPr>
        <w:t xml:space="preserve">Due process also requires consideration of alternatives to detention. The primary purpose of immigration detention is to ensure a noncitizen’s appearance during removal proceedings. </w:t>
      </w:r>
      <w:r w:rsidR="00CF6B8A">
        <w:rPr>
          <w:rFonts w:ascii="Times New Roman" w:eastAsia="Times New Roman" w:hAnsi="Times New Roman" w:cs="Times New Roman"/>
          <w:i/>
          <w:sz w:val="26"/>
          <w:szCs w:val="26"/>
        </w:rPr>
        <w:t>Zadvydas</w:t>
      </w:r>
      <w:r w:rsidR="00CF6B8A">
        <w:rPr>
          <w:rFonts w:ascii="Times New Roman" w:eastAsia="Times New Roman" w:hAnsi="Times New Roman" w:cs="Times New Roman"/>
          <w:sz w:val="26"/>
          <w:szCs w:val="26"/>
        </w:rPr>
        <w:t xml:space="preserve">, 533 U.S. at 697. Detention is not reasonably related to this purpose if there are alternative conditions of release that could mitigate risk of flight. See </w:t>
      </w:r>
      <w:r w:rsidR="00CF6B8A">
        <w:rPr>
          <w:rFonts w:ascii="Times New Roman" w:eastAsia="Times New Roman" w:hAnsi="Times New Roman" w:cs="Times New Roman"/>
          <w:i/>
          <w:sz w:val="26"/>
          <w:szCs w:val="26"/>
        </w:rPr>
        <w:t>Bell v. Wolfish</w:t>
      </w:r>
      <w:r w:rsidR="00CF6B8A">
        <w:rPr>
          <w:rFonts w:ascii="Times New Roman" w:eastAsia="Times New Roman" w:hAnsi="Times New Roman" w:cs="Times New Roman"/>
          <w:sz w:val="26"/>
          <w:szCs w:val="26"/>
        </w:rPr>
        <w:t xml:space="preserve">, 441 U.S. 520, 538 (1979). ICE’s alternatives to detention program—the Intensive Supervision Appearance Program—has achieved extraordinary success in ensuring appearance at removal proceedings, reaching compliance rates close to 100 percent. </w:t>
      </w:r>
      <w:r w:rsidR="00CF6B8A">
        <w:rPr>
          <w:rFonts w:ascii="Times New Roman" w:eastAsia="Times New Roman" w:hAnsi="Times New Roman" w:cs="Times New Roman"/>
          <w:i/>
          <w:sz w:val="26"/>
          <w:szCs w:val="26"/>
        </w:rPr>
        <w:t>Hernandez v. Sessions</w:t>
      </w:r>
      <w:r w:rsidR="00CF6B8A">
        <w:rPr>
          <w:rFonts w:ascii="Times New Roman" w:eastAsia="Times New Roman" w:hAnsi="Times New Roman" w:cs="Times New Roman"/>
          <w:sz w:val="26"/>
          <w:szCs w:val="26"/>
        </w:rPr>
        <w:t>, 872 F.3d 976, 991 (9th Cir. 2017) (observing that ISAP “resulted in a 99% attendance rate at all EOIR hearings and a 95% attendance rate at final hearings”). It follows that alternatives to detention must be considered in determining whether prolonged incarceration is warranted.</w:t>
      </w:r>
    </w:p>
    <w:p w14:paraId="0FFDB88F" w14:textId="77777777" w:rsidR="00B74A66" w:rsidRDefault="00CF6B8A" w:rsidP="006268F3">
      <w:pPr>
        <w:spacing w:after="0" w:line="48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CAUSES OF ACTION</w:t>
      </w:r>
    </w:p>
    <w:p w14:paraId="139E039E" w14:textId="77777777" w:rsidR="00B74A66" w:rsidRDefault="00B74A66" w:rsidP="006268F3">
      <w:pPr>
        <w:spacing w:after="0" w:line="240" w:lineRule="auto"/>
        <w:ind w:firstLine="720"/>
        <w:rPr>
          <w:rFonts w:ascii="Times New Roman" w:eastAsia="Times New Roman" w:hAnsi="Times New Roman" w:cs="Times New Roman"/>
          <w:b/>
          <w:sz w:val="26"/>
          <w:szCs w:val="26"/>
        </w:rPr>
      </w:pPr>
    </w:p>
    <w:p w14:paraId="2FFD8AAF" w14:textId="00E4CD87" w:rsidR="00B74A66" w:rsidRDefault="004300BC" w:rsidP="006268F3">
      <w:pPr>
        <w:spacing w:after="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93.</w:t>
      </w:r>
      <w:r>
        <w:rPr>
          <w:rFonts w:ascii="Times New Roman" w:eastAsia="Times New Roman" w:hAnsi="Times New Roman" w:cs="Times New Roman"/>
          <w:sz w:val="26"/>
          <w:szCs w:val="26"/>
        </w:rPr>
        <w:tab/>
      </w:r>
      <w:r w:rsidR="00CF6B8A">
        <w:rPr>
          <w:rFonts w:ascii="Times New Roman" w:eastAsia="Times New Roman" w:hAnsi="Times New Roman" w:cs="Times New Roman"/>
          <w:sz w:val="26"/>
          <w:szCs w:val="26"/>
        </w:rPr>
        <w:t xml:space="preserve">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 re-alleges and incorporates by reference each and every allegation contained in the preceding paragraphs as if fully set forth herein.</w:t>
      </w:r>
    </w:p>
    <w:p w14:paraId="1481DE4F" w14:textId="7078D0AF" w:rsidR="00B74A66" w:rsidRDefault="00CF6B8A" w:rsidP="006268F3">
      <w:pPr>
        <w:spacing w:after="0" w:line="240"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COUNT ONE: Mr. </w:t>
      </w:r>
      <w:r w:rsidR="00B775C0">
        <w:rPr>
          <w:rFonts w:ascii="Times New Roman" w:eastAsia="Times New Roman" w:hAnsi="Times New Roman" w:cs="Times New Roman"/>
          <w:b/>
          <w:sz w:val="26"/>
          <w:szCs w:val="26"/>
        </w:rPr>
        <w:t>PETITIONER</w:t>
      </w:r>
      <w:r>
        <w:rPr>
          <w:rFonts w:ascii="Times New Roman" w:eastAsia="Times New Roman" w:hAnsi="Times New Roman" w:cs="Times New Roman"/>
          <w:b/>
          <w:sz w:val="26"/>
          <w:szCs w:val="26"/>
        </w:rPr>
        <w:t>’s MANDATORY DETENTION VIOLATES THE DUE PROCESS CLAUSE OF THE FIFTH AMENDMENT</w:t>
      </w:r>
    </w:p>
    <w:p w14:paraId="65EABCBD" w14:textId="77777777" w:rsidR="006522B1" w:rsidRDefault="006522B1" w:rsidP="006268F3">
      <w:pPr>
        <w:spacing w:after="0" w:line="240" w:lineRule="auto"/>
        <w:ind w:firstLine="720"/>
        <w:jc w:val="center"/>
        <w:rPr>
          <w:rFonts w:ascii="Times New Roman" w:eastAsia="Times New Roman" w:hAnsi="Times New Roman" w:cs="Times New Roman"/>
          <w:b/>
          <w:sz w:val="26"/>
          <w:szCs w:val="26"/>
        </w:rPr>
      </w:pPr>
    </w:p>
    <w:p w14:paraId="553A35DE" w14:textId="35A09ADF" w:rsidR="00B74A66" w:rsidRDefault="004300BC" w:rsidP="006268F3">
      <w:pPr>
        <w:spacing w:after="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lastRenderedPageBreak/>
        <w:t>94.</w:t>
      </w:r>
      <w:r>
        <w:rPr>
          <w:rFonts w:ascii="Times New Roman" w:eastAsia="Times New Roman" w:hAnsi="Times New Roman" w:cs="Times New Roman"/>
          <w:sz w:val="26"/>
          <w:szCs w:val="26"/>
        </w:rPr>
        <w:tab/>
      </w:r>
      <w:r w:rsidR="00CF6B8A">
        <w:rPr>
          <w:rFonts w:ascii="Times New Roman" w:eastAsia="Times New Roman" w:hAnsi="Times New Roman" w:cs="Times New Roman"/>
          <w:sz w:val="26"/>
          <w:szCs w:val="26"/>
        </w:rPr>
        <w:t xml:space="preserve">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 re-alleges and incorporates by reference each and every allegation contained in the preceding paragraphs as if fully set forth herein.</w:t>
      </w:r>
    </w:p>
    <w:p w14:paraId="35317631" w14:textId="77777777" w:rsidR="00B74A66" w:rsidRDefault="00CF6B8A" w:rsidP="006268F3">
      <w:pPr>
        <w:spacing w:after="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95.</w:t>
      </w:r>
      <w:r w:rsidR="004300BC">
        <w:rPr>
          <w:rFonts w:ascii="Times New Roman" w:eastAsia="Times New Roman" w:hAnsi="Times New Roman" w:cs="Times New Roman"/>
          <w:b/>
          <w:sz w:val="26"/>
          <w:szCs w:val="26"/>
        </w:rPr>
        <w:tab/>
      </w:r>
      <w:r>
        <w:rPr>
          <w:rFonts w:ascii="Times New Roman" w:eastAsia="Times New Roman" w:hAnsi="Times New Roman" w:cs="Times New Roman"/>
          <w:sz w:val="26"/>
          <w:szCs w:val="26"/>
        </w:rPr>
        <w:t xml:space="preserve">Immigration detention violates due process unless such detention is reasonably related to its purpose. </w:t>
      </w:r>
      <w:r>
        <w:rPr>
          <w:rFonts w:ascii="Times New Roman" w:eastAsia="Times New Roman" w:hAnsi="Times New Roman" w:cs="Times New Roman"/>
          <w:i/>
          <w:sz w:val="26"/>
          <w:szCs w:val="26"/>
        </w:rPr>
        <w:t>Demore</w:t>
      </w:r>
      <w:r>
        <w:rPr>
          <w:rFonts w:ascii="Times New Roman" w:eastAsia="Times New Roman" w:hAnsi="Times New Roman" w:cs="Times New Roman"/>
          <w:sz w:val="26"/>
          <w:szCs w:val="26"/>
        </w:rPr>
        <w:t xml:space="preserve">, 538 U.S. at 513 (2003); </w:t>
      </w:r>
      <w:r>
        <w:rPr>
          <w:rFonts w:ascii="Times New Roman" w:eastAsia="Times New Roman" w:hAnsi="Times New Roman" w:cs="Times New Roman"/>
          <w:i/>
          <w:sz w:val="26"/>
          <w:szCs w:val="26"/>
        </w:rPr>
        <w:t>Zadvydas</w:t>
      </w:r>
      <w:r>
        <w:rPr>
          <w:rFonts w:ascii="Times New Roman" w:eastAsia="Times New Roman" w:hAnsi="Times New Roman" w:cs="Times New Roman"/>
          <w:sz w:val="26"/>
          <w:szCs w:val="26"/>
        </w:rPr>
        <w:t xml:space="preserve">, 533 U.S. at 690–91 (2001). Moreover, as detention becomes prolonged, the Due Process Clause requires an even stronger justification to outweigh the significant deprivation of liberty, as well as strong procedural protections.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w:t>
      </w:r>
    </w:p>
    <w:p w14:paraId="459008E5" w14:textId="05048E79" w:rsidR="00B74A66" w:rsidRDefault="004300BC" w:rsidP="006268F3">
      <w:pPr>
        <w:spacing w:after="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96.</w:t>
      </w:r>
      <w:r>
        <w:rPr>
          <w:rFonts w:ascii="Times New Roman" w:eastAsia="Times New Roman" w:hAnsi="Times New Roman" w:cs="Times New Roman"/>
          <w:sz w:val="26"/>
          <w:szCs w:val="26"/>
        </w:rPr>
        <w:tab/>
      </w:r>
      <w:r w:rsidR="00CF6B8A">
        <w:rPr>
          <w:rFonts w:ascii="Times New Roman" w:eastAsia="Times New Roman" w:hAnsi="Times New Roman" w:cs="Times New Roman"/>
          <w:sz w:val="26"/>
          <w:szCs w:val="26"/>
        </w:rPr>
        <w:t xml:space="preserve">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 has been detained pursuant to 8 U.S.C. § 1225(b) for over 21 months.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’s prolonged detention, in the absence of an individualized determination of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’s dangerousness or flight risk, lacks sufficient justification and violates his due process rights. This Court has considered six factors to determine whether prolonged pre-final order detention is unreasonable. </w:t>
      </w:r>
      <w:r w:rsidR="00CF6B8A">
        <w:rPr>
          <w:rFonts w:ascii="Times New Roman" w:eastAsia="Times New Roman" w:hAnsi="Times New Roman" w:cs="Times New Roman"/>
          <w:i/>
          <w:sz w:val="26"/>
          <w:szCs w:val="26"/>
        </w:rPr>
        <w:t>See Muse</w:t>
      </w:r>
      <w:r w:rsidR="00CF6B8A">
        <w:rPr>
          <w:rFonts w:ascii="Times New Roman" w:eastAsia="Times New Roman" w:hAnsi="Times New Roman" w:cs="Times New Roman"/>
          <w:sz w:val="26"/>
          <w:szCs w:val="26"/>
        </w:rPr>
        <w:t>, 2018 WL 4466052, at *5. Application of the relevant factors to the facts and circumstances in this case—four factors weighing in Mr.</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’s favor and two favoring neither party—supports a conclusion that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’s continued detention without an individualized bond hearing violates due process under the Fifth Amendment.</w:t>
      </w:r>
    </w:p>
    <w:p w14:paraId="41B223E4" w14:textId="654FB7A9" w:rsidR="00B74A66" w:rsidRDefault="004300BC" w:rsidP="006268F3">
      <w:pPr>
        <w:spacing w:after="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97.</w:t>
      </w:r>
      <w:r>
        <w:rPr>
          <w:rFonts w:ascii="Times New Roman" w:eastAsia="Times New Roman" w:hAnsi="Times New Roman" w:cs="Times New Roman"/>
          <w:sz w:val="26"/>
          <w:szCs w:val="26"/>
        </w:rPr>
        <w:tab/>
      </w:r>
      <w:r w:rsidR="00CF6B8A">
        <w:rPr>
          <w:rFonts w:ascii="Times New Roman" w:eastAsia="Times New Roman" w:hAnsi="Times New Roman" w:cs="Times New Roman"/>
          <w:sz w:val="26"/>
          <w:szCs w:val="26"/>
        </w:rPr>
        <w:t xml:space="preserve">Moreover,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 has a substantial argument against removal. Therefore, the assumption underlying </w:t>
      </w:r>
      <w:r w:rsidR="00CF6B8A">
        <w:rPr>
          <w:rFonts w:ascii="Times New Roman" w:eastAsia="Times New Roman" w:hAnsi="Times New Roman" w:cs="Times New Roman"/>
          <w:i/>
          <w:sz w:val="26"/>
          <w:szCs w:val="26"/>
        </w:rPr>
        <w:t>Demore</w:t>
      </w:r>
      <w:r w:rsidR="00CF6B8A">
        <w:rPr>
          <w:rFonts w:ascii="Times New Roman" w:eastAsia="Times New Roman" w:hAnsi="Times New Roman" w:cs="Times New Roman"/>
          <w:sz w:val="26"/>
          <w:szCs w:val="26"/>
        </w:rPr>
        <w:t xml:space="preserve"> that noncitizens who have conceded deportability uniformly present elevated risk of flight and danger does not apply here.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 cannot reasonably be subject to an irrebuttable presumption of flight risk and danger necessitating mandatory detention.</w:t>
      </w:r>
    </w:p>
    <w:p w14:paraId="6A17AE7A" w14:textId="4B4DA195" w:rsidR="00B74A66" w:rsidRDefault="004300BC" w:rsidP="006268F3">
      <w:pPr>
        <w:spacing w:after="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lastRenderedPageBreak/>
        <w:t>98.</w:t>
      </w:r>
      <w:r>
        <w:rPr>
          <w:rFonts w:ascii="Times New Roman" w:eastAsia="Times New Roman" w:hAnsi="Times New Roman" w:cs="Times New Roman"/>
          <w:sz w:val="26"/>
          <w:szCs w:val="26"/>
        </w:rPr>
        <w:tab/>
      </w:r>
      <w:r w:rsidR="00CF6B8A">
        <w:rPr>
          <w:rFonts w:ascii="Times New Roman" w:eastAsia="Times New Roman" w:hAnsi="Times New Roman" w:cs="Times New Roman"/>
          <w:sz w:val="26"/>
          <w:szCs w:val="26"/>
        </w:rPr>
        <w:t xml:space="preserve">For the foregoing reasons, only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’s immediate release or an immediate bond hearing at which the government bears the burden to prove 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’s danger and flight risk will protect his due process rights and the government’s legitimate interest in detaining an alien seeking admission only when it is necessary to serve the purposes of Section 1225(b).</w:t>
      </w:r>
    </w:p>
    <w:p w14:paraId="298D778E" w14:textId="1982E8FD" w:rsidR="00B74A66" w:rsidRDefault="00CF6B8A" w:rsidP="006268F3">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COUNT TWO: </w:t>
      </w:r>
      <w:r w:rsidR="00B775C0">
        <w:rPr>
          <w:rFonts w:ascii="Times New Roman" w:eastAsia="Times New Roman" w:hAnsi="Times New Roman" w:cs="Times New Roman"/>
          <w:b/>
          <w:sz w:val="26"/>
          <w:szCs w:val="26"/>
        </w:rPr>
        <w:t>PETITIONER</w:t>
      </w:r>
      <w:r>
        <w:rPr>
          <w:rFonts w:ascii="Times New Roman" w:eastAsia="Times New Roman" w:hAnsi="Times New Roman" w:cs="Times New Roman"/>
          <w:b/>
          <w:color w:val="000000"/>
          <w:sz w:val="26"/>
          <w:szCs w:val="26"/>
        </w:rPr>
        <w:t>’S PROLONGED DETENTION VIOLATES THE EIGHTH AMENDMENT</w:t>
      </w:r>
    </w:p>
    <w:p w14:paraId="33305861" w14:textId="77777777" w:rsidR="00B74A66" w:rsidRDefault="00B74A66" w:rsidP="006268F3">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6"/>
          <w:szCs w:val="26"/>
        </w:rPr>
      </w:pPr>
    </w:p>
    <w:p w14:paraId="60BB5A40" w14:textId="407486E0" w:rsidR="00B74A66" w:rsidRDefault="004300BC" w:rsidP="006268F3">
      <w:pPr>
        <w:spacing w:after="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99.</w:t>
      </w:r>
      <w:r>
        <w:rPr>
          <w:rFonts w:ascii="Times New Roman" w:eastAsia="Times New Roman" w:hAnsi="Times New Roman" w:cs="Times New Roman"/>
          <w:sz w:val="26"/>
          <w:szCs w:val="26"/>
        </w:rPr>
        <w:tab/>
      </w:r>
      <w:r w:rsidR="00CF6B8A">
        <w:rPr>
          <w:rFonts w:ascii="Times New Roman" w:eastAsia="Times New Roman" w:hAnsi="Times New Roman" w:cs="Times New Roman"/>
          <w:sz w:val="26"/>
          <w:szCs w:val="26"/>
        </w:rPr>
        <w:t xml:space="preserve">Mr. </w:t>
      </w:r>
      <w:r w:rsidR="00B775C0">
        <w:rPr>
          <w:rFonts w:ascii="Times New Roman" w:eastAsia="Times New Roman" w:hAnsi="Times New Roman" w:cs="Times New Roman"/>
          <w:sz w:val="26"/>
          <w:szCs w:val="26"/>
        </w:rPr>
        <w:t>PETITIONER</w:t>
      </w:r>
      <w:r w:rsidR="00CF6B8A">
        <w:rPr>
          <w:rFonts w:ascii="Times New Roman" w:eastAsia="Times New Roman" w:hAnsi="Times New Roman" w:cs="Times New Roman"/>
          <w:sz w:val="26"/>
          <w:szCs w:val="26"/>
        </w:rPr>
        <w:t xml:space="preserve"> re-alleges and incorporates by reference each and every allegation contained in the preceding paragraphs as if fully set forth herein.</w:t>
      </w:r>
    </w:p>
    <w:p w14:paraId="0E82415D" w14:textId="77777777" w:rsidR="00B74A66" w:rsidRDefault="00CF6B8A" w:rsidP="006268F3">
      <w:pPr>
        <w:spacing w:after="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100.</w:t>
      </w: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 xml:space="preserve">The Eighth Amendment prohibits “[e]xcessive bail.” U.S. Const. amend. VIII. </w:t>
      </w:r>
    </w:p>
    <w:p w14:paraId="361246C8" w14:textId="77777777" w:rsidR="00B74A66" w:rsidRDefault="00CF6B8A" w:rsidP="006268F3">
      <w:pPr>
        <w:spacing w:after="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101.</w:t>
      </w: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 xml:space="preserve">The government’s categorical denial of bail to certain noncitizens violates the right to bail encompassed by the Eighth Amendment. </w:t>
      </w:r>
      <w:r>
        <w:rPr>
          <w:rFonts w:ascii="Times New Roman" w:eastAsia="Times New Roman" w:hAnsi="Times New Roman" w:cs="Times New Roman"/>
          <w:i/>
          <w:sz w:val="26"/>
          <w:szCs w:val="26"/>
        </w:rPr>
        <w:t>See Jennings</w:t>
      </w:r>
      <w:r>
        <w:rPr>
          <w:rFonts w:ascii="Times New Roman" w:eastAsia="Times New Roman" w:hAnsi="Times New Roman" w:cs="Times New Roman"/>
          <w:sz w:val="26"/>
          <w:szCs w:val="26"/>
        </w:rPr>
        <w:t>, 138 S.Ct. at 862 (Breyer, J., dissenting).</w:t>
      </w:r>
    </w:p>
    <w:p w14:paraId="763230C2" w14:textId="7B1CA633" w:rsidR="00B74A66" w:rsidRDefault="00CF6B8A" w:rsidP="006268F3">
      <w:pPr>
        <w:spacing w:after="0" w:line="48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102.</w:t>
      </w: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 xml:space="preserve">For these reasons, Mr. </w:t>
      </w:r>
      <w:r w:rsidR="00B775C0">
        <w:rPr>
          <w:rFonts w:ascii="Times New Roman" w:eastAsia="Times New Roman" w:hAnsi="Times New Roman" w:cs="Times New Roman"/>
          <w:sz w:val="26"/>
          <w:szCs w:val="26"/>
        </w:rPr>
        <w:t>PETITIONER</w:t>
      </w:r>
      <w:r>
        <w:rPr>
          <w:rFonts w:ascii="Times New Roman" w:eastAsia="Times New Roman" w:hAnsi="Times New Roman" w:cs="Times New Roman"/>
          <w:sz w:val="26"/>
          <w:szCs w:val="26"/>
        </w:rPr>
        <w:t>’s ongoing prolonged detention without a bond hearing violates the Eighth Amendment.</w:t>
      </w:r>
    </w:p>
    <w:p w14:paraId="7E8574F7" w14:textId="77777777" w:rsidR="00B74A66" w:rsidRDefault="00CF6B8A" w:rsidP="006268F3">
      <w:pPr>
        <w:spacing w:after="0" w:line="480"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PRAYER FOR RELIEF</w:t>
      </w:r>
    </w:p>
    <w:p w14:paraId="60E5168C" w14:textId="2DA4EF51" w:rsidR="00B74A66" w:rsidRDefault="00CF6B8A" w:rsidP="006268F3">
      <w:pPr>
        <w:spacing w:after="0"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WHEREFORE, Mr. </w:t>
      </w:r>
      <w:r w:rsidR="00B775C0">
        <w:rPr>
          <w:rFonts w:ascii="Times New Roman" w:eastAsia="Times New Roman" w:hAnsi="Times New Roman" w:cs="Times New Roman"/>
          <w:sz w:val="26"/>
          <w:szCs w:val="26"/>
        </w:rPr>
        <w:t>PETITIONER</w:t>
      </w:r>
      <w:r>
        <w:rPr>
          <w:rFonts w:ascii="Times New Roman" w:eastAsia="Times New Roman" w:hAnsi="Times New Roman" w:cs="Times New Roman"/>
          <w:sz w:val="26"/>
          <w:szCs w:val="26"/>
        </w:rPr>
        <w:t xml:space="preserve"> prays that this Court grant the following relief:</w:t>
      </w:r>
    </w:p>
    <w:p w14:paraId="4F9EEB93" w14:textId="77777777" w:rsidR="00B74A66" w:rsidRDefault="00CF6B8A" w:rsidP="006268F3">
      <w:pPr>
        <w:numPr>
          <w:ilvl w:val="0"/>
          <w:numId w:val="1"/>
        </w:numPr>
        <w:pBdr>
          <w:top w:val="nil"/>
          <w:left w:val="nil"/>
          <w:bottom w:val="nil"/>
          <w:right w:val="nil"/>
          <w:between w:val="nil"/>
        </w:pBdr>
        <w:spacing w:after="0" w:line="480" w:lineRule="auto"/>
        <w:rPr>
          <w:color w:val="000000"/>
          <w:sz w:val="26"/>
          <w:szCs w:val="26"/>
        </w:rPr>
      </w:pPr>
      <w:r>
        <w:rPr>
          <w:rFonts w:ascii="Times New Roman" w:eastAsia="Times New Roman" w:hAnsi="Times New Roman" w:cs="Times New Roman"/>
          <w:color w:val="000000"/>
          <w:sz w:val="26"/>
          <w:szCs w:val="26"/>
        </w:rPr>
        <w:t xml:space="preserve">Assume jurisdiction over this matter; </w:t>
      </w:r>
    </w:p>
    <w:p w14:paraId="1EC043C4" w14:textId="77777777" w:rsidR="00B74A66" w:rsidRDefault="00CF6B8A" w:rsidP="006268F3">
      <w:pPr>
        <w:numPr>
          <w:ilvl w:val="0"/>
          <w:numId w:val="1"/>
        </w:numPr>
        <w:pBdr>
          <w:top w:val="nil"/>
          <w:left w:val="nil"/>
          <w:bottom w:val="nil"/>
          <w:right w:val="nil"/>
          <w:between w:val="nil"/>
        </w:pBdr>
        <w:spacing w:after="0" w:line="480" w:lineRule="auto"/>
        <w:ind w:left="0" w:firstLine="720"/>
        <w:rPr>
          <w:color w:val="000000"/>
          <w:sz w:val="26"/>
          <w:szCs w:val="26"/>
        </w:rPr>
      </w:pPr>
      <w:r>
        <w:rPr>
          <w:rFonts w:ascii="Times New Roman" w:eastAsia="Times New Roman" w:hAnsi="Times New Roman" w:cs="Times New Roman"/>
          <w:color w:val="000000"/>
          <w:sz w:val="26"/>
          <w:szCs w:val="26"/>
        </w:rPr>
        <w:t>Expedite consideration of this petition pursuant to 28 U.S.C. §§ 1657 and 2243;</w:t>
      </w:r>
    </w:p>
    <w:p w14:paraId="50F4761E" w14:textId="77777777" w:rsidR="00B74A66" w:rsidRDefault="00CF6B8A" w:rsidP="006268F3">
      <w:pPr>
        <w:numPr>
          <w:ilvl w:val="0"/>
          <w:numId w:val="1"/>
        </w:numPr>
        <w:pBdr>
          <w:top w:val="nil"/>
          <w:left w:val="nil"/>
          <w:bottom w:val="nil"/>
          <w:right w:val="nil"/>
          <w:between w:val="nil"/>
        </w:pBdr>
        <w:spacing w:after="0" w:line="480" w:lineRule="auto"/>
        <w:ind w:left="0" w:firstLine="720"/>
        <w:rPr>
          <w:color w:val="000000"/>
          <w:sz w:val="26"/>
          <w:szCs w:val="26"/>
        </w:rPr>
      </w:pPr>
      <w:r>
        <w:rPr>
          <w:rFonts w:ascii="Times New Roman" w:eastAsia="Times New Roman" w:hAnsi="Times New Roman" w:cs="Times New Roman"/>
          <w:color w:val="000000"/>
          <w:sz w:val="26"/>
          <w:szCs w:val="26"/>
        </w:rPr>
        <w:t>Pursuant to 28 U.S.C. § 2243 issue an order directing the Respondents to show cause within three days why the writ of habeas corpus should not be granted;</w:t>
      </w:r>
    </w:p>
    <w:p w14:paraId="4D64346A" w14:textId="77777777" w:rsidR="00B74A66" w:rsidRDefault="00CF6B8A" w:rsidP="006268F3">
      <w:pPr>
        <w:numPr>
          <w:ilvl w:val="0"/>
          <w:numId w:val="1"/>
        </w:numPr>
        <w:pBdr>
          <w:top w:val="nil"/>
          <w:left w:val="nil"/>
          <w:bottom w:val="nil"/>
          <w:right w:val="nil"/>
          <w:between w:val="nil"/>
        </w:pBdr>
        <w:spacing w:after="0" w:line="480" w:lineRule="auto"/>
        <w:ind w:left="0" w:firstLine="720"/>
        <w:rPr>
          <w:color w:val="000000"/>
          <w:sz w:val="26"/>
          <w:szCs w:val="26"/>
        </w:rPr>
      </w:pPr>
      <w:r>
        <w:rPr>
          <w:rFonts w:ascii="Times New Roman" w:eastAsia="Times New Roman" w:hAnsi="Times New Roman" w:cs="Times New Roman"/>
          <w:color w:val="000000"/>
          <w:sz w:val="26"/>
          <w:szCs w:val="26"/>
        </w:rPr>
        <w:lastRenderedPageBreak/>
        <w:t>Grant Petitioner a writ of habeas corpus directing the Respondents to immediately release Petitioner from custody; hold a hearing before this Court if warranted; determine that Petitioner’s detention is not justified because the government has not established by clear and convincing evidence that Petitioner presents a risk of flight or danger in light of available alternatives to detention; and order Petitioner’s release, with appropriate conditions of supervision if necessary.</w:t>
      </w:r>
    </w:p>
    <w:p w14:paraId="183BA658" w14:textId="77777777" w:rsidR="00B74A66" w:rsidRDefault="00CF6B8A" w:rsidP="006268F3">
      <w:pPr>
        <w:numPr>
          <w:ilvl w:val="0"/>
          <w:numId w:val="1"/>
        </w:numPr>
        <w:pBdr>
          <w:top w:val="nil"/>
          <w:left w:val="nil"/>
          <w:bottom w:val="nil"/>
          <w:right w:val="nil"/>
          <w:between w:val="nil"/>
        </w:pBdr>
        <w:spacing w:after="0" w:line="480" w:lineRule="auto"/>
        <w:ind w:left="0" w:firstLine="720"/>
        <w:rPr>
          <w:color w:val="000000"/>
          <w:sz w:val="26"/>
          <w:szCs w:val="26"/>
        </w:rPr>
      </w:pPr>
      <w:r>
        <w:rPr>
          <w:rFonts w:ascii="Times New Roman" w:eastAsia="Times New Roman" w:hAnsi="Times New Roman" w:cs="Times New Roman"/>
          <w:color w:val="000000"/>
          <w:sz w:val="26"/>
          <w:szCs w:val="26"/>
        </w:rPr>
        <w:t xml:space="preserve">In the alternative, issue a Writ of Habeas Corpus and order Petitioner’s release within 30 days unless Defendants schedule a hearing before an </w:t>
      </w:r>
      <w:r>
        <w:rPr>
          <w:rFonts w:ascii="Times New Roman" w:eastAsia="Times New Roman" w:hAnsi="Times New Roman" w:cs="Times New Roman"/>
          <w:sz w:val="26"/>
          <w:szCs w:val="26"/>
        </w:rPr>
        <w:t>IJ</w:t>
      </w:r>
      <w:r>
        <w:rPr>
          <w:rFonts w:ascii="Times New Roman" w:eastAsia="Times New Roman" w:hAnsi="Times New Roman" w:cs="Times New Roman"/>
          <w:color w:val="000000"/>
          <w:sz w:val="26"/>
          <w:szCs w:val="26"/>
        </w:rPr>
        <w:t xml:space="preserve"> where: (1) to continue detention, the government must establish by clear and convincing evidence that Petitioner presents a risk of flight or danger, even after consideration of alternatives to detention that could mitigate any risk that Petitioner’s release would present; and (2) if the government cannot meet its burden, the </w:t>
      </w:r>
      <w:r>
        <w:rPr>
          <w:rFonts w:ascii="Times New Roman" w:eastAsia="Times New Roman" w:hAnsi="Times New Roman" w:cs="Times New Roman"/>
          <w:sz w:val="26"/>
          <w:szCs w:val="26"/>
        </w:rPr>
        <w:t>IJ</w:t>
      </w:r>
      <w:r>
        <w:rPr>
          <w:rFonts w:ascii="Times New Roman" w:eastAsia="Times New Roman" w:hAnsi="Times New Roman" w:cs="Times New Roman"/>
          <w:color w:val="000000"/>
          <w:sz w:val="26"/>
          <w:szCs w:val="26"/>
        </w:rPr>
        <w:t xml:space="preserve"> order Petitioner’s release on appropriate conditions of supervision. </w:t>
      </w:r>
    </w:p>
    <w:p w14:paraId="43693DA8" w14:textId="142FF7F0" w:rsidR="00B74A66" w:rsidRDefault="00CF6B8A" w:rsidP="006268F3">
      <w:pPr>
        <w:numPr>
          <w:ilvl w:val="0"/>
          <w:numId w:val="1"/>
        </w:numPr>
        <w:pBdr>
          <w:top w:val="nil"/>
          <w:left w:val="nil"/>
          <w:bottom w:val="nil"/>
          <w:right w:val="nil"/>
          <w:between w:val="nil"/>
        </w:pBdr>
        <w:spacing w:after="0" w:line="480" w:lineRule="auto"/>
        <w:ind w:left="0" w:firstLine="720"/>
        <w:rPr>
          <w:color w:val="000000"/>
          <w:sz w:val="26"/>
          <w:szCs w:val="26"/>
        </w:rPr>
      </w:pPr>
      <w:r>
        <w:rPr>
          <w:rFonts w:ascii="Times New Roman" w:eastAsia="Times New Roman" w:hAnsi="Times New Roman" w:cs="Times New Roman"/>
          <w:color w:val="000000"/>
          <w:sz w:val="26"/>
          <w:szCs w:val="26"/>
        </w:rPr>
        <w:t xml:space="preserve">Grant </w:t>
      </w:r>
      <w:r>
        <w:rPr>
          <w:rFonts w:ascii="Times New Roman" w:eastAsia="Times New Roman" w:hAnsi="Times New Roman" w:cs="Times New Roman"/>
          <w:sz w:val="26"/>
          <w:szCs w:val="26"/>
        </w:rPr>
        <w:t xml:space="preserve">Mr. </w:t>
      </w:r>
      <w:r w:rsidR="00B775C0">
        <w:rPr>
          <w:rFonts w:ascii="Times New Roman" w:eastAsia="Times New Roman" w:hAnsi="Times New Roman" w:cs="Times New Roman"/>
          <w:sz w:val="26"/>
          <w:szCs w:val="26"/>
        </w:rPr>
        <w:t>PETITIONER</w:t>
      </w:r>
      <w:r>
        <w:rPr>
          <w:rFonts w:ascii="Times New Roman" w:eastAsia="Times New Roman" w:hAnsi="Times New Roman" w:cs="Times New Roman"/>
          <w:color w:val="000000"/>
          <w:sz w:val="26"/>
          <w:szCs w:val="26"/>
        </w:rPr>
        <w:t xml:space="preserve"> reasonable attorneys’ fees, costs, and other disbursements pursuant to the Equal to Justice Act, 28 U.S.C. § 2412(d) and 5 U.S.C. § 504, if applicable; and</w:t>
      </w:r>
    </w:p>
    <w:p w14:paraId="376F3F02" w14:textId="77777777" w:rsidR="00B74A66" w:rsidRDefault="00CF6B8A" w:rsidP="006268F3">
      <w:pPr>
        <w:numPr>
          <w:ilvl w:val="0"/>
          <w:numId w:val="1"/>
        </w:numPr>
        <w:pBdr>
          <w:top w:val="nil"/>
          <w:left w:val="nil"/>
          <w:bottom w:val="nil"/>
          <w:right w:val="nil"/>
          <w:between w:val="nil"/>
        </w:pBdr>
        <w:spacing w:after="0" w:line="480" w:lineRule="auto"/>
        <w:ind w:left="1080" w:hanging="720"/>
        <w:rPr>
          <w:color w:val="000000"/>
          <w:sz w:val="26"/>
          <w:szCs w:val="26"/>
        </w:rPr>
        <w:sectPr w:rsidR="00B74A66">
          <w:headerReference w:type="default" r:id="rId7"/>
          <w:pgSz w:w="12240" w:h="15840"/>
          <w:pgMar w:top="1440" w:right="1440" w:bottom="1440" w:left="1440" w:header="720" w:footer="720" w:gutter="0"/>
          <w:pgNumType w:start="1"/>
          <w:cols w:space="720" w:equalWidth="0">
            <w:col w:w="9360"/>
          </w:cols>
        </w:sectPr>
      </w:pPr>
      <w:r>
        <w:rPr>
          <w:rFonts w:ascii="Times New Roman" w:eastAsia="Times New Roman" w:hAnsi="Times New Roman" w:cs="Times New Roman"/>
          <w:color w:val="000000"/>
          <w:sz w:val="26"/>
          <w:szCs w:val="26"/>
        </w:rPr>
        <w:t>Grant such other relief as the Court deems just and proper.</w:t>
      </w:r>
    </w:p>
    <w:p w14:paraId="086953E2" w14:textId="77777777" w:rsidR="00B74A66" w:rsidRDefault="00B74A66" w:rsidP="006268F3">
      <w:pPr>
        <w:spacing w:after="0" w:line="480" w:lineRule="auto"/>
        <w:rPr>
          <w:rFonts w:ascii="Times New Roman" w:eastAsia="Times New Roman" w:hAnsi="Times New Roman" w:cs="Times New Roman"/>
          <w:sz w:val="26"/>
          <w:szCs w:val="26"/>
        </w:rPr>
      </w:pPr>
    </w:p>
    <w:p w14:paraId="615C4FF8" w14:textId="77777777" w:rsidR="00B775C0" w:rsidRDefault="00B775C0" w:rsidP="006268F3">
      <w:pPr>
        <w:spacing w:after="0" w:line="480" w:lineRule="auto"/>
        <w:rPr>
          <w:rFonts w:ascii="Times New Roman" w:eastAsia="Times New Roman" w:hAnsi="Times New Roman" w:cs="Times New Roman"/>
          <w:sz w:val="26"/>
          <w:szCs w:val="26"/>
        </w:rPr>
        <w:sectPr w:rsidR="00B775C0" w:rsidSect="006522B1">
          <w:type w:val="continuous"/>
          <w:pgSz w:w="12240" w:h="15840"/>
          <w:pgMar w:top="1440" w:right="1440" w:bottom="1440" w:left="1440" w:header="720" w:footer="720" w:gutter="0"/>
          <w:cols w:space="720"/>
        </w:sectPr>
      </w:pPr>
    </w:p>
    <w:p w14:paraId="676EE74E" w14:textId="3C96D476" w:rsidR="009E356F" w:rsidRDefault="009E356F" w:rsidP="006268F3">
      <w:pPr>
        <w:tabs>
          <w:tab w:val="left" w:pos="4320"/>
          <w:tab w:val="left" w:pos="504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Dated: 1/23/2020</w:t>
      </w:r>
      <w:r w:rsidR="00B775C0">
        <w:rPr>
          <w:rFonts w:ascii="Times New Roman" w:eastAsia="Times New Roman" w:hAnsi="Times New Roman" w:cs="Times New Roman"/>
          <w:sz w:val="26"/>
          <w:szCs w:val="26"/>
        </w:rPr>
        <w:tab/>
      </w:r>
      <w:r>
        <w:rPr>
          <w:rFonts w:ascii="Times New Roman" w:eastAsia="Times New Roman" w:hAnsi="Times New Roman" w:cs="Times New Roman"/>
          <w:sz w:val="26"/>
          <w:szCs w:val="26"/>
        </w:rPr>
        <w:t>Respectfully submitted,</w:t>
      </w:r>
    </w:p>
    <w:p w14:paraId="0161775B" w14:textId="77777777" w:rsidR="006268F3" w:rsidRDefault="006268F3" w:rsidP="006268F3">
      <w:pPr>
        <w:tabs>
          <w:tab w:val="left" w:pos="4320"/>
          <w:tab w:val="left" w:pos="5040"/>
        </w:tabs>
        <w:spacing w:after="0" w:line="240" w:lineRule="auto"/>
        <w:rPr>
          <w:rFonts w:ascii="Times New Roman" w:eastAsia="Times New Roman" w:hAnsi="Times New Roman" w:cs="Times New Roman"/>
          <w:sz w:val="26"/>
          <w:szCs w:val="26"/>
        </w:rPr>
      </w:pPr>
    </w:p>
    <w:p w14:paraId="48A0D6AE" w14:textId="3BA6F602" w:rsidR="00B775C0" w:rsidRDefault="00B775C0" w:rsidP="006268F3">
      <w:pPr>
        <w:tabs>
          <w:tab w:val="left" w:pos="4320"/>
          <w:tab w:val="left" w:pos="504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u w:val="single"/>
        </w:rPr>
        <w:t>s/ John Bruning</w:t>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p>
    <w:p w14:paraId="5B0BF732" w14:textId="132C9249" w:rsidR="009E356F" w:rsidRDefault="00B775C0" w:rsidP="006268F3">
      <w:pPr>
        <w:tabs>
          <w:tab w:val="left" w:pos="4320"/>
          <w:tab w:val="left" w:pos="504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9E356F">
        <w:rPr>
          <w:rFonts w:ascii="Times New Roman" w:eastAsia="Times New Roman" w:hAnsi="Times New Roman" w:cs="Times New Roman"/>
          <w:sz w:val="26"/>
          <w:szCs w:val="26"/>
        </w:rPr>
        <w:t>John Bruning (MN #399174)</w:t>
      </w:r>
    </w:p>
    <w:p w14:paraId="2FF4C527" w14:textId="71643235" w:rsidR="006268F3" w:rsidRDefault="006268F3" w:rsidP="006268F3">
      <w:pPr>
        <w:tabs>
          <w:tab w:val="left" w:pos="4320"/>
          <w:tab w:val="left" w:pos="504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THE ADVOCATES FOR HUMAN RIGHTS</w:t>
      </w:r>
    </w:p>
    <w:p w14:paraId="2BE7044E" w14:textId="3749AB91" w:rsidR="006268F3" w:rsidRDefault="006268F3" w:rsidP="006268F3">
      <w:pPr>
        <w:tabs>
          <w:tab w:val="left" w:pos="4320"/>
          <w:tab w:val="left" w:pos="504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330 Second Avenue South, Suite 800</w:t>
      </w:r>
    </w:p>
    <w:p w14:paraId="2047A6C7" w14:textId="52E1D4C1" w:rsidR="006268F3" w:rsidRDefault="006268F3" w:rsidP="006268F3">
      <w:pPr>
        <w:tabs>
          <w:tab w:val="left" w:pos="4320"/>
          <w:tab w:val="left" w:pos="504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Minneapolis, Minnesota 55401</w:t>
      </w:r>
    </w:p>
    <w:p w14:paraId="3CABCD53" w14:textId="6DE116B4" w:rsidR="006268F3" w:rsidRDefault="006268F3" w:rsidP="006268F3">
      <w:pPr>
        <w:tabs>
          <w:tab w:val="left" w:pos="4320"/>
          <w:tab w:val="left" w:pos="504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b/>
        <w:t>(612) 746-4668</w:t>
      </w:r>
    </w:p>
    <w:p w14:paraId="6F30D7D2" w14:textId="026F24A2" w:rsidR="006268F3" w:rsidRDefault="006268F3" w:rsidP="006268F3">
      <w:pPr>
        <w:tabs>
          <w:tab w:val="left" w:pos="4320"/>
          <w:tab w:val="left" w:pos="504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jbruning@advrights.org</w:t>
      </w:r>
    </w:p>
    <w:p w14:paraId="7CDD1D76" w14:textId="77777777" w:rsidR="006268F3" w:rsidRDefault="006268F3" w:rsidP="006268F3">
      <w:pPr>
        <w:tabs>
          <w:tab w:val="left" w:pos="4320"/>
          <w:tab w:val="left" w:pos="5040"/>
        </w:tabs>
        <w:spacing w:after="0" w:line="240" w:lineRule="auto"/>
        <w:rPr>
          <w:rFonts w:ascii="Times New Roman" w:eastAsia="Times New Roman" w:hAnsi="Times New Roman" w:cs="Times New Roman"/>
          <w:sz w:val="26"/>
          <w:szCs w:val="26"/>
        </w:rPr>
      </w:pPr>
    </w:p>
    <w:p w14:paraId="6E818E7E" w14:textId="567F65FF" w:rsidR="00B74A66" w:rsidRDefault="00B775C0" w:rsidP="006522B1">
      <w:pPr>
        <w:tabs>
          <w:tab w:val="left" w:pos="4320"/>
          <w:tab w:val="left" w:pos="50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6"/>
          <w:szCs w:val="26"/>
        </w:rPr>
        <w:tab/>
      </w:r>
      <w:r w:rsidR="009E356F">
        <w:rPr>
          <w:rFonts w:ascii="Times New Roman" w:eastAsia="Times New Roman" w:hAnsi="Times New Roman" w:cs="Times New Roman"/>
          <w:b/>
          <w:sz w:val="26"/>
          <w:szCs w:val="26"/>
        </w:rPr>
        <w:t>Attorney for Petitioner</w:t>
      </w:r>
    </w:p>
    <w:sectPr w:rsidR="00B74A66" w:rsidSect="006522B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079E9" w14:textId="77777777" w:rsidR="00FF07BD" w:rsidRDefault="00FF07BD">
      <w:pPr>
        <w:spacing w:after="0" w:line="240" w:lineRule="auto"/>
      </w:pPr>
      <w:r>
        <w:separator/>
      </w:r>
    </w:p>
  </w:endnote>
  <w:endnote w:type="continuationSeparator" w:id="0">
    <w:p w14:paraId="7A944FEC" w14:textId="77777777" w:rsidR="00FF07BD" w:rsidRDefault="00FF0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9438A" w14:textId="77777777" w:rsidR="00FF07BD" w:rsidRDefault="00FF07BD">
      <w:pPr>
        <w:spacing w:after="0" w:line="240" w:lineRule="auto"/>
      </w:pPr>
      <w:r>
        <w:separator/>
      </w:r>
    </w:p>
  </w:footnote>
  <w:footnote w:type="continuationSeparator" w:id="0">
    <w:p w14:paraId="08C81E10" w14:textId="77777777" w:rsidR="00FF07BD" w:rsidRDefault="00FF07BD">
      <w:pPr>
        <w:spacing w:after="0" w:line="240" w:lineRule="auto"/>
      </w:pPr>
      <w:r>
        <w:continuationSeparator/>
      </w:r>
    </w:p>
  </w:footnote>
  <w:footnote w:id="1">
    <w:p w14:paraId="30EEBFD7" w14:textId="102E3069" w:rsidR="00B74A66" w:rsidRDefault="00CF6B8A">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vertAlign w:val="superscript"/>
        </w:rPr>
        <w:footnoteRef/>
      </w:r>
      <w:r>
        <w:rPr>
          <w:rFonts w:ascii="Times New Roman" w:eastAsia="Times New Roman" w:hAnsi="Times New Roman" w:cs="Times New Roman"/>
          <w:color w:val="000000"/>
          <w:sz w:val="26"/>
          <w:szCs w:val="26"/>
        </w:rPr>
        <w:t xml:space="preserve"> In </w:t>
      </w:r>
      <w:r>
        <w:rPr>
          <w:rFonts w:ascii="Times New Roman" w:eastAsia="Times New Roman" w:hAnsi="Times New Roman" w:cs="Times New Roman"/>
          <w:i/>
          <w:color w:val="000000"/>
          <w:sz w:val="26"/>
          <w:szCs w:val="26"/>
        </w:rPr>
        <w:t>Jennings</w:t>
      </w:r>
      <w:r>
        <w:rPr>
          <w:rFonts w:ascii="Times New Roman" w:eastAsia="Times New Roman" w:hAnsi="Times New Roman" w:cs="Times New Roman"/>
          <w:color w:val="000000"/>
          <w:sz w:val="26"/>
          <w:szCs w:val="26"/>
        </w:rPr>
        <w:t>, the Supreme Court held that “subject only to express exceptions, [the language of]</w:t>
      </w:r>
      <w:r w:rsidR="007C2DFC">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1225(b) and 1226(c) authorize[s] detention until the end of applicable [removal] proceedings.” 138 S. Ct. at 842 (reversing Ninth Circuit’s interpretation requiring automatic periodic bond hearings under §§ 1225(b) and 1226(c)). The Supreme Court remanded to the Ninth Circuit, however, to address the Petitioner’s alternative argument—that his prolonged detention violated the Due Process Clause of the Fifth Amendment. </w:t>
      </w:r>
      <w:r>
        <w:rPr>
          <w:rFonts w:ascii="Times New Roman" w:eastAsia="Times New Roman" w:hAnsi="Times New Roman" w:cs="Times New Roman"/>
          <w:i/>
          <w:color w:val="000000"/>
          <w:sz w:val="26"/>
          <w:szCs w:val="26"/>
        </w:rPr>
        <w:t>Id</w:t>
      </w:r>
      <w:r>
        <w:rPr>
          <w:rFonts w:ascii="Times New Roman" w:eastAsia="Times New Roman" w:hAnsi="Times New Roman" w:cs="Times New Roman"/>
          <w:color w:val="000000"/>
          <w:sz w:val="26"/>
          <w:szCs w:val="26"/>
        </w:rPr>
        <w:t xml:space="preserve">. at 851. Here, like the Petitioner in </w:t>
      </w:r>
      <w:r>
        <w:rPr>
          <w:rFonts w:ascii="Times New Roman" w:eastAsia="Times New Roman" w:hAnsi="Times New Roman" w:cs="Times New Roman"/>
          <w:i/>
          <w:color w:val="000000"/>
          <w:sz w:val="26"/>
          <w:szCs w:val="26"/>
        </w:rPr>
        <w:t>Jennings</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 xml:space="preserve">Mr. </w:t>
      </w:r>
      <w:r w:rsidR="00B775C0">
        <w:rPr>
          <w:rFonts w:ascii="Times New Roman" w:eastAsia="Times New Roman" w:hAnsi="Times New Roman" w:cs="Times New Roman"/>
          <w:sz w:val="26"/>
          <w:szCs w:val="26"/>
        </w:rPr>
        <w:t>PETITIONER</w:t>
      </w:r>
      <w:r>
        <w:rPr>
          <w:rFonts w:ascii="Times New Roman" w:eastAsia="Times New Roman" w:hAnsi="Times New Roman" w:cs="Times New Roman"/>
          <w:color w:val="000000"/>
          <w:sz w:val="26"/>
          <w:szCs w:val="26"/>
        </w:rPr>
        <w:t xml:space="preserve"> argues that his prolonged mandatory detention violates the Due Process Clause of the Fifth Amendment.</w:t>
      </w:r>
    </w:p>
  </w:footnote>
  <w:footnote w:id="2">
    <w:p w14:paraId="524277B7" w14:textId="77777777" w:rsidR="00B74A66" w:rsidRDefault="00CF6B8A">
      <w:pPr>
        <w:spacing w:after="0" w:line="240" w:lineRule="auto"/>
        <w:rPr>
          <w:rFonts w:ascii="Times New Roman" w:eastAsia="Times New Roman" w:hAnsi="Times New Roman" w:cs="Times New Roman"/>
          <w:sz w:val="26"/>
          <w:szCs w:val="26"/>
        </w:rPr>
      </w:pPr>
      <w:r>
        <w:rPr>
          <w:vertAlign w:val="superscript"/>
        </w:rPr>
        <w:footnoteRef/>
      </w:r>
      <w:r>
        <w:rPr>
          <w:rFonts w:ascii="Times New Roman" w:eastAsia="Times New Roman" w:hAnsi="Times New Roman" w:cs="Times New Roman"/>
          <w:sz w:val="26"/>
          <w:szCs w:val="26"/>
        </w:rPr>
        <w:t xml:space="preserve"> Appeals before the Board may be held in abeyance pending USCIS’ adjudication of LRIF relief. </w:t>
      </w:r>
      <w:r>
        <w:rPr>
          <w:rFonts w:ascii="Times New Roman" w:eastAsia="Times New Roman" w:hAnsi="Times New Roman" w:cs="Times New Roman"/>
          <w:i/>
          <w:sz w:val="26"/>
          <w:szCs w:val="26"/>
        </w:rPr>
        <w:t>See</w:t>
      </w:r>
      <w:r>
        <w:rPr>
          <w:rFonts w:ascii="Times New Roman" w:eastAsia="Times New Roman" w:hAnsi="Times New Roman" w:cs="Times New Roman"/>
          <w:sz w:val="26"/>
          <w:szCs w:val="26"/>
        </w:rPr>
        <w:t xml:space="preserve"> </w:t>
      </w:r>
      <w:hyperlink r:id="rId1">
        <w:r>
          <w:rPr>
            <w:rFonts w:ascii="Times New Roman" w:eastAsia="Times New Roman" w:hAnsi="Times New Roman" w:cs="Times New Roman"/>
            <w:color w:val="1155CC"/>
            <w:sz w:val="26"/>
            <w:szCs w:val="26"/>
            <w:u w:val="single"/>
          </w:rPr>
          <w:t>https://www.justice.gov/eoir/page/file/1234156/download</w:t>
        </w:r>
      </w:hyperlink>
      <w:r>
        <w:rPr>
          <w:rFonts w:ascii="Times New Roman" w:eastAsia="Times New Roman" w:hAnsi="Times New Roman" w:cs="Times New Roman"/>
          <w:sz w:val="26"/>
          <w:szCs w:val="26"/>
        </w:rPr>
        <w:t>.</w:t>
      </w:r>
    </w:p>
  </w:footnote>
  <w:footnote w:id="3">
    <w:p w14:paraId="5AF794CD" w14:textId="77777777" w:rsidR="00B74A66" w:rsidRDefault="00CF6B8A">
      <w:pPr>
        <w:spacing w:after="0" w:line="240" w:lineRule="auto"/>
        <w:rPr>
          <w:rFonts w:ascii="Times New Roman" w:eastAsia="Times New Roman" w:hAnsi="Times New Roman" w:cs="Times New Roman"/>
          <w:sz w:val="26"/>
          <w:szCs w:val="26"/>
        </w:rPr>
      </w:pPr>
      <w:r>
        <w:rPr>
          <w:vertAlign w:val="superscript"/>
        </w:rPr>
        <w:footnoteRef/>
      </w:r>
      <w:r>
        <w:rPr>
          <w:rFonts w:ascii="Times New Roman" w:eastAsia="Times New Roman" w:hAnsi="Times New Roman" w:cs="Times New Roman"/>
          <w:sz w:val="26"/>
          <w:szCs w:val="26"/>
        </w:rPr>
        <w:t xml:space="preserve"> While </w:t>
      </w:r>
      <w:r>
        <w:rPr>
          <w:rFonts w:ascii="Times New Roman" w:eastAsia="Times New Roman" w:hAnsi="Times New Roman" w:cs="Times New Roman"/>
          <w:i/>
          <w:sz w:val="26"/>
          <w:szCs w:val="26"/>
        </w:rPr>
        <w:t xml:space="preserve">Jennings v. Rodriguez </w:t>
      </w:r>
      <w:r>
        <w:rPr>
          <w:rFonts w:ascii="Times New Roman" w:eastAsia="Times New Roman" w:hAnsi="Times New Roman" w:cs="Times New Roman"/>
          <w:sz w:val="26"/>
          <w:szCs w:val="26"/>
        </w:rPr>
        <w:t xml:space="preserve">was being briefed, the government informed the Supreme Court that it had “made several significant errors in calculating” the statistics which it provided to the Court in </w:t>
      </w:r>
      <w:r>
        <w:rPr>
          <w:rFonts w:ascii="Times New Roman" w:eastAsia="Times New Roman" w:hAnsi="Times New Roman" w:cs="Times New Roman"/>
          <w:i/>
          <w:sz w:val="26"/>
          <w:szCs w:val="26"/>
        </w:rPr>
        <w:t>Demore</w:t>
      </w:r>
      <w:r>
        <w:rPr>
          <w:rFonts w:ascii="Times New Roman" w:eastAsia="Times New Roman" w:hAnsi="Times New Roman" w:cs="Times New Roman"/>
          <w:sz w:val="26"/>
          <w:szCs w:val="26"/>
        </w:rPr>
        <w:t xml:space="preserve"> and which the Court relied upon in its decision. Letter from Ian Heath Gershengorn, Acting Solicitor General, to Hon. Scott S. Harris, Clerk, Supreme Court (Aug. 26, 2016), </w:t>
      </w:r>
      <w:r>
        <w:rPr>
          <w:rFonts w:ascii="Times New Roman" w:eastAsia="Times New Roman" w:hAnsi="Times New Roman" w:cs="Times New Roman"/>
          <w:i/>
          <w:sz w:val="26"/>
          <w:szCs w:val="26"/>
        </w:rPr>
        <w:t>Demore v. Kim</w:t>
      </w:r>
      <w:r>
        <w:rPr>
          <w:rFonts w:ascii="Times New Roman" w:eastAsia="Times New Roman" w:hAnsi="Times New Roman" w:cs="Times New Roman"/>
          <w:sz w:val="26"/>
          <w:szCs w:val="26"/>
        </w:rPr>
        <w:t xml:space="preserve">, 538 U.S. 510 (2003) (No. 01-1491), available at http://on.wsj.com/2mtjnUP. The government had represented in </w:t>
      </w:r>
      <w:r>
        <w:rPr>
          <w:rFonts w:ascii="Times New Roman" w:eastAsia="Times New Roman" w:hAnsi="Times New Roman" w:cs="Times New Roman"/>
          <w:i/>
          <w:sz w:val="26"/>
          <w:szCs w:val="26"/>
        </w:rPr>
        <w:t xml:space="preserve">Demore </w:t>
      </w:r>
      <w:r>
        <w:rPr>
          <w:rFonts w:ascii="Times New Roman" w:eastAsia="Times New Roman" w:hAnsi="Times New Roman" w:cs="Times New Roman"/>
          <w:sz w:val="26"/>
          <w:szCs w:val="26"/>
        </w:rPr>
        <w:t xml:space="preserve">that cases of detained noncitizens involving a BIA appeal took on average “about five months;” however, those statistics did not acknowledge that cases took much longer at the IJ stage when there was an appeal, and that other time in those cases was unaccounted for.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at 3. The government’s revised statement is that total completion time in cases where there was an appeal averaged 382 days, with a median of 272 days.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see also</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Jennings v. Rodriguez</w:t>
      </w:r>
      <w:r>
        <w:rPr>
          <w:rFonts w:ascii="Times New Roman" w:eastAsia="Times New Roman" w:hAnsi="Times New Roman" w:cs="Times New Roman"/>
          <w:sz w:val="26"/>
          <w:szCs w:val="26"/>
        </w:rPr>
        <w:t xml:space="preserve">, 138 S. Ct. 830, 869 (2018) (Breyer, J., dissenting) (“The Government now tells us that the statistics it gave to the Court in </w:t>
      </w:r>
      <w:r>
        <w:rPr>
          <w:rFonts w:ascii="Times New Roman" w:eastAsia="Times New Roman" w:hAnsi="Times New Roman" w:cs="Times New Roman"/>
          <w:i/>
          <w:sz w:val="26"/>
          <w:szCs w:val="26"/>
        </w:rPr>
        <w:t>Demore</w:t>
      </w:r>
      <w:r>
        <w:rPr>
          <w:rFonts w:ascii="Times New Roman" w:eastAsia="Times New Roman" w:hAnsi="Times New Roman" w:cs="Times New Roman"/>
          <w:sz w:val="26"/>
          <w:szCs w:val="26"/>
        </w:rPr>
        <w:t xml:space="preserve"> were wrong. Detention normally lasts twice as long as the Government then said it did. And, as I have pointed out, thousands of people here are held for considerably longer than six months without an opportunity to seek bail.”).</w:t>
      </w:r>
    </w:p>
  </w:footnote>
  <w:footnote w:id="4">
    <w:p w14:paraId="671456D6" w14:textId="7CD603F4" w:rsidR="00B74A66" w:rsidRDefault="00CF6B8A">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vertAlign w:val="superscript"/>
        </w:rPr>
        <w:footnoteRef/>
      </w:r>
      <w:r>
        <w:rPr>
          <w:rFonts w:ascii="Times New Roman" w:eastAsia="Times New Roman" w:hAnsi="Times New Roman" w:cs="Times New Roman"/>
          <w:color w:val="000000"/>
          <w:sz w:val="26"/>
          <w:szCs w:val="26"/>
        </w:rPr>
        <w:t xml:space="preserve"> Courts do not hold the time required to litigate “avenues of relief that the law makes available” against a detainee. </w:t>
      </w:r>
      <w:r>
        <w:rPr>
          <w:rFonts w:ascii="Times New Roman" w:eastAsia="Times New Roman" w:hAnsi="Times New Roman" w:cs="Times New Roman"/>
          <w:i/>
          <w:color w:val="000000"/>
          <w:sz w:val="26"/>
          <w:szCs w:val="26"/>
        </w:rPr>
        <w:t>Ly</w:t>
      </w:r>
      <w:r>
        <w:rPr>
          <w:rFonts w:ascii="Times New Roman" w:eastAsia="Times New Roman" w:hAnsi="Times New Roman" w:cs="Times New Roman"/>
          <w:color w:val="000000"/>
          <w:sz w:val="26"/>
          <w:szCs w:val="26"/>
        </w:rPr>
        <w:t xml:space="preserve">, 351 F.3d at 272. </w:t>
      </w:r>
      <w:r>
        <w:rPr>
          <w:rFonts w:ascii="Times New Roman" w:eastAsia="Times New Roman" w:hAnsi="Times New Roman" w:cs="Times New Roman"/>
          <w:sz w:val="26"/>
          <w:szCs w:val="26"/>
        </w:rPr>
        <w:t xml:space="preserve">Mr. </w:t>
      </w:r>
      <w:r w:rsidR="00B775C0">
        <w:rPr>
          <w:rFonts w:ascii="Times New Roman" w:eastAsia="Times New Roman" w:hAnsi="Times New Roman" w:cs="Times New Roman"/>
          <w:sz w:val="26"/>
          <w:szCs w:val="26"/>
        </w:rPr>
        <w:t>PETITIONER</w:t>
      </w:r>
      <w:r>
        <w:rPr>
          <w:rFonts w:ascii="Times New Roman" w:eastAsia="Times New Roman" w:hAnsi="Times New Roman" w:cs="Times New Roman"/>
          <w:color w:val="000000"/>
          <w:sz w:val="26"/>
          <w:szCs w:val="26"/>
        </w:rPr>
        <w:t xml:space="preserve"> has raised legitimate defenses to removal, as evidenced </w:t>
      </w:r>
      <w:r>
        <w:rPr>
          <w:rFonts w:ascii="Times New Roman" w:eastAsia="Times New Roman" w:hAnsi="Times New Roman" w:cs="Times New Roman"/>
          <w:sz w:val="26"/>
          <w:szCs w:val="26"/>
        </w:rPr>
        <w:t xml:space="preserve">by the BIA’s remand, asking IJ Wood to reconsider Mr. </w:t>
      </w:r>
      <w:r w:rsidR="00B775C0">
        <w:rPr>
          <w:rFonts w:ascii="Times New Roman" w:eastAsia="Times New Roman" w:hAnsi="Times New Roman" w:cs="Times New Roman"/>
          <w:sz w:val="26"/>
          <w:szCs w:val="26"/>
        </w:rPr>
        <w:t>PETITIONER</w:t>
      </w:r>
      <w:r>
        <w:rPr>
          <w:rFonts w:ascii="Times New Roman" w:eastAsia="Times New Roman" w:hAnsi="Times New Roman" w:cs="Times New Roman"/>
          <w:sz w:val="26"/>
          <w:szCs w:val="26"/>
        </w:rPr>
        <w:t>’s asylum case, and his DED status.</w:t>
      </w:r>
    </w:p>
  </w:footnote>
  <w:footnote w:id="5">
    <w:p w14:paraId="12542BD5" w14:textId="77777777" w:rsidR="00B74A66" w:rsidRDefault="00CF6B8A">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vertAlign w:val="superscript"/>
        </w:rPr>
        <w:footnoteRef/>
      </w:r>
      <w:r>
        <w:rPr>
          <w:rFonts w:ascii="Times New Roman" w:eastAsia="Times New Roman" w:hAnsi="Times New Roman" w:cs="Times New Roman"/>
          <w:color w:val="000000"/>
          <w:sz w:val="26"/>
          <w:szCs w:val="26"/>
        </w:rPr>
        <w:t xml:space="preserve"> For example, eligibility for cancellation of removal is predicated on factors such as the absence of an aggravated felony conviction and the length of ties to the community—both of which are factors that correspondingly decrease the risks of flight and danger. See 8 U.S.C. § 1229b(b)(1)(A), (C). Similarly, cancellation for immigrants who are not lawful permanent residents requires a showing of “good moral character,” </w:t>
      </w:r>
      <w:r>
        <w:rPr>
          <w:rFonts w:ascii="Times New Roman" w:eastAsia="Times New Roman" w:hAnsi="Times New Roman" w:cs="Times New Roman"/>
          <w:i/>
          <w:color w:val="000000"/>
          <w:sz w:val="26"/>
          <w:szCs w:val="26"/>
        </w:rPr>
        <w:t>id.</w:t>
      </w:r>
      <w:r>
        <w:rPr>
          <w:rFonts w:ascii="Times New Roman" w:eastAsia="Times New Roman" w:hAnsi="Times New Roman" w:cs="Times New Roman"/>
          <w:color w:val="000000"/>
          <w:sz w:val="26"/>
          <w:szCs w:val="26"/>
        </w:rPr>
        <w:t xml:space="preserve"> § 1229b(b)(1)(B), making it unlikely that an immigrant who qualifies for such relief could present a heightened danger to the public.</w:t>
      </w:r>
    </w:p>
  </w:footnote>
  <w:footnote w:id="6">
    <w:p w14:paraId="422246EC" w14:textId="77777777" w:rsidR="00B74A66" w:rsidRDefault="00CF6B8A">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vertAlign w:val="superscript"/>
        </w:rPr>
        <w:footnoteRef/>
      </w:r>
      <w:r>
        <w:rPr>
          <w:rFonts w:ascii="Times New Roman" w:eastAsia="Times New Roman" w:hAnsi="Times New Roman" w:cs="Times New Roman"/>
          <w:color w:val="000000"/>
          <w:sz w:val="26"/>
          <w:szCs w:val="26"/>
        </w:rPr>
        <w:t xml:space="preserve"> The </w:t>
      </w:r>
      <w:r>
        <w:rPr>
          <w:rFonts w:ascii="Times New Roman" w:eastAsia="Times New Roman" w:hAnsi="Times New Roman" w:cs="Times New Roman"/>
          <w:i/>
          <w:color w:val="000000"/>
          <w:sz w:val="26"/>
          <w:szCs w:val="26"/>
        </w:rPr>
        <w:t xml:space="preserve">Demore </w:t>
      </w:r>
      <w:r>
        <w:rPr>
          <w:rFonts w:ascii="Times New Roman" w:eastAsia="Times New Roman" w:hAnsi="Times New Roman" w:cs="Times New Roman"/>
          <w:color w:val="000000"/>
          <w:sz w:val="26"/>
          <w:szCs w:val="26"/>
        </w:rPr>
        <w:t xml:space="preserve">Court notably took it for granted that individuals subject to § 1226(c) would be removed eventually, or at least lose their case. </w:t>
      </w:r>
      <w:r>
        <w:rPr>
          <w:rFonts w:ascii="Times New Roman" w:eastAsia="Times New Roman" w:hAnsi="Times New Roman" w:cs="Times New Roman"/>
          <w:i/>
          <w:color w:val="000000"/>
          <w:sz w:val="26"/>
          <w:szCs w:val="26"/>
        </w:rPr>
        <w:t>See, e.g.</w:t>
      </w:r>
      <w:r>
        <w:rPr>
          <w:rFonts w:ascii="Times New Roman" w:eastAsia="Times New Roman" w:hAnsi="Times New Roman" w:cs="Times New Roman"/>
          <w:color w:val="000000"/>
          <w:sz w:val="26"/>
          <w:szCs w:val="26"/>
        </w:rPr>
        <w:t xml:space="preserve">, 538 U.S. at 528 (“Such detention necessarily serves the purpose of preventing </w:t>
      </w:r>
      <w:r>
        <w:rPr>
          <w:rFonts w:ascii="Times New Roman" w:eastAsia="Times New Roman" w:hAnsi="Times New Roman" w:cs="Times New Roman"/>
          <w:i/>
          <w:color w:val="000000"/>
          <w:sz w:val="26"/>
          <w:szCs w:val="26"/>
        </w:rPr>
        <w:t>deportable</w:t>
      </w:r>
      <w:r>
        <w:rPr>
          <w:rFonts w:ascii="Times New Roman" w:eastAsia="Times New Roman" w:hAnsi="Times New Roman" w:cs="Times New Roman"/>
          <w:color w:val="000000"/>
          <w:sz w:val="26"/>
          <w:szCs w:val="26"/>
        </w:rPr>
        <w:t xml:space="preserve"> criminal aliens from fleeing prior to or during their removal proceedings.”) (emphasis added); </w:t>
      </w:r>
      <w:r>
        <w:rPr>
          <w:rFonts w:ascii="Times New Roman" w:eastAsia="Times New Roman" w:hAnsi="Times New Roman" w:cs="Times New Roman"/>
          <w:i/>
          <w:color w:val="000000"/>
          <w:sz w:val="26"/>
          <w:szCs w:val="26"/>
        </w:rPr>
        <w:t xml:space="preserve">id. </w:t>
      </w:r>
      <w:r>
        <w:rPr>
          <w:rFonts w:ascii="Times New Roman" w:eastAsia="Times New Roman" w:hAnsi="Times New Roman" w:cs="Times New Roman"/>
          <w:color w:val="000000"/>
          <w:sz w:val="26"/>
          <w:szCs w:val="26"/>
        </w:rPr>
        <w:t xml:space="preserve">at 529 (“In the remaining 15% of cases, in which the alien appeals the decision of the Immigration Judge to the Board of Immigration Appeals . . . .”); </w:t>
      </w:r>
      <w:r>
        <w:rPr>
          <w:rFonts w:ascii="Times New Roman" w:eastAsia="Times New Roman" w:hAnsi="Times New Roman" w:cs="Times New Roman"/>
          <w:i/>
          <w:color w:val="000000"/>
          <w:sz w:val="26"/>
          <w:szCs w:val="26"/>
        </w:rPr>
        <w:t>id.</w:t>
      </w:r>
      <w:r>
        <w:rPr>
          <w:rFonts w:ascii="Times New Roman" w:eastAsia="Times New Roman" w:hAnsi="Times New Roman" w:cs="Times New Roman"/>
          <w:color w:val="000000"/>
          <w:sz w:val="26"/>
          <w:szCs w:val="26"/>
        </w:rPr>
        <w:t xml:space="preserve"> at 531 (Kennedy, J., concurring) (“[T]he ultimate purpose behind the detention is premised upon the alien’s deportability.”).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1D380" w14:textId="77777777" w:rsidR="00B74A66" w:rsidRDefault="00B74A66">
    <w:pPr>
      <w:pBdr>
        <w:top w:val="nil"/>
        <w:left w:val="nil"/>
        <w:bottom w:val="nil"/>
        <w:right w:val="nil"/>
        <w:between w:val="nil"/>
      </w:pBdr>
      <w:spacing w:after="120"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A2F04"/>
    <w:multiLevelType w:val="multilevel"/>
    <w:tmpl w:val="E7122BA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A66"/>
    <w:rsid w:val="004300BC"/>
    <w:rsid w:val="006268F3"/>
    <w:rsid w:val="006522B1"/>
    <w:rsid w:val="007C2DFC"/>
    <w:rsid w:val="009E356F"/>
    <w:rsid w:val="00B53F1C"/>
    <w:rsid w:val="00B74A66"/>
    <w:rsid w:val="00B775C0"/>
    <w:rsid w:val="00BD22D4"/>
    <w:rsid w:val="00CE07BE"/>
    <w:rsid w:val="00CF6B8A"/>
    <w:rsid w:val="00FF0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716A"/>
  <w15:docId w15:val="{A49491A3-077F-47BF-A500-133D6005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CE0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7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justice.gov/eoir/page/file/1234156/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2" ma:contentTypeDescription="Create a new document." ma:contentTypeScope="" ma:versionID="ec0cef8316a5565838bd5df300c5e2b6">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8ab68582fc5e4286d9daafc13e837e17"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BD9BE7-318A-454A-BEFB-B6E6A39FE76E}"/>
</file>

<file path=customXml/itemProps2.xml><?xml version="1.0" encoding="utf-8"?>
<ds:datastoreItem xmlns:ds="http://schemas.openxmlformats.org/officeDocument/2006/customXml" ds:itemID="{EC6383F6-3A28-494E-A4CB-94305F734F7F}"/>
</file>

<file path=customXml/itemProps3.xml><?xml version="1.0" encoding="utf-8"?>
<ds:datastoreItem xmlns:ds="http://schemas.openxmlformats.org/officeDocument/2006/customXml" ds:itemID="{11263A0F-9CD1-41CD-A0C8-4B1179E8E8B6}"/>
</file>

<file path=docProps/app.xml><?xml version="1.0" encoding="utf-8"?>
<Properties xmlns="http://schemas.openxmlformats.org/officeDocument/2006/extended-properties" xmlns:vt="http://schemas.openxmlformats.org/officeDocument/2006/docPropsVTypes">
  <Template>Normal</Template>
  <TotalTime>96</TotalTime>
  <Pages>27</Pages>
  <Words>6402</Words>
  <Characters>35917</Characters>
  <Application>Microsoft Office Word</Application>
  <DocSecurity>0</DocSecurity>
  <Lines>1282</Lines>
  <Paragraphs>450</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41869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Bruning</cp:lastModifiedBy>
  <cp:revision>6</cp:revision>
  <cp:lastPrinted>2020-01-22T22:20:00Z</cp:lastPrinted>
  <dcterms:created xsi:type="dcterms:W3CDTF">2020-01-22T22:18:00Z</dcterms:created>
  <dcterms:modified xsi:type="dcterms:W3CDTF">2020-07-14T18:03:00Z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0x010100CE1FE72F6119C54292A4948876F5C850</vt:lpwstr>
  </property>
</Properties>
</file>